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9B8" w14:textId="312C0821" w:rsidR="00570ECE" w:rsidRPr="00113DA1" w:rsidRDefault="00113DA1" w:rsidP="00113DA1">
      <w:pPr>
        <w:jc w:val="center"/>
        <w:rPr>
          <w:rFonts w:cs="Arial"/>
          <w:b/>
          <w:bCs/>
          <w:color w:val="000000"/>
          <w:sz w:val="28"/>
          <w:szCs w:val="28"/>
        </w:rPr>
      </w:pPr>
      <w:bookmarkStart w:id="0" w:name="_Hlk150197256"/>
      <w:bookmarkStart w:id="1" w:name="_Hlk148611298"/>
      <w:r>
        <w:rPr>
          <w:noProof/>
        </w:rPr>
        <w:drawing>
          <wp:anchor distT="0" distB="0" distL="114300" distR="114300" simplePos="0" relativeHeight="251660288" behindDoc="0" locked="0" layoutInCell="1" allowOverlap="1" wp14:anchorId="2CAA7038" wp14:editId="1EF84FD0">
            <wp:simplePos x="0" y="0"/>
            <wp:positionH relativeFrom="column">
              <wp:posOffset>2746430</wp:posOffset>
            </wp:positionH>
            <wp:positionV relativeFrom="paragraph">
              <wp:posOffset>-1495453</wp:posOffset>
            </wp:positionV>
            <wp:extent cx="587375" cy="5905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3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300">
        <w:rPr>
          <w:rFonts w:cs="Arial"/>
          <w:bCs/>
          <w:color w:val="000000"/>
          <w:sz w:val="40"/>
          <w:szCs w:val="40"/>
        </w:rPr>
        <w:t>Anti-Sexual</w:t>
      </w:r>
      <w:r w:rsidR="00255915">
        <w:rPr>
          <w:rFonts w:cs="Arial"/>
          <w:bCs/>
          <w:color w:val="000000"/>
          <w:sz w:val="40"/>
          <w:szCs w:val="40"/>
        </w:rPr>
        <w:t xml:space="preserve"> Harassment</w:t>
      </w:r>
      <w:r w:rsidR="00570ECE" w:rsidRPr="00BB3137">
        <w:rPr>
          <w:rFonts w:cs="Arial"/>
          <w:bCs/>
          <w:color w:val="000000"/>
          <w:sz w:val="40"/>
          <w:szCs w:val="40"/>
        </w:rPr>
        <w:t xml:space="preserve"> </w:t>
      </w:r>
      <w:r w:rsidR="00A6397D" w:rsidRPr="00390C58">
        <w:rPr>
          <w:rFonts w:cs="Arial"/>
          <w:bCs/>
          <w:color w:val="000000"/>
          <w:sz w:val="40"/>
          <w:szCs w:val="40"/>
        </w:rPr>
        <w:t>Policy</w:t>
      </w:r>
    </w:p>
    <w:p w14:paraId="6435653D" w14:textId="77777777" w:rsidR="00570ECE" w:rsidRPr="007E2675" w:rsidRDefault="00570ECE" w:rsidP="007E2675">
      <w:pPr>
        <w:jc w:val="center"/>
        <w:rPr>
          <w:b/>
          <w:bCs/>
        </w:rPr>
      </w:pPr>
    </w:p>
    <w:p w14:paraId="6F79B67D" w14:textId="23864CE5" w:rsidR="00570ECE" w:rsidRPr="007E2675" w:rsidRDefault="00113DA1" w:rsidP="007E2675">
      <w:pPr>
        <w:jc w:val="center"/>
        <w:rPr>
          <w:b/>
          <w:bCs/>
          <w:sz w:val="28"/>
          <w:szCs w:val="26"/>
        </w:rPr>
      </w:pPr>
      <w:r>
        <w:rPr>
          <w:b/>
          <w:bCs/>
          <w:sz w:val="28"/>
          <w:szCs w:val="26"/>
        </w:rPr>
        <w:t xml:space="preserve">Cayton </w:t>
      </w:r>
      <w:r w:rsidR="00570ECE" w:rsidRPr="007E2675">
        <w:rPr>
          <w:b/>
          <w:bCs/>
          <w:sz w:val="28"/>
          <w:szCs w:val="26"/>
        </w:rPr>
        <w:t>School</w:t>
      </w:r>
    </w:p>
    <w:p w14:paraId="2B5AD7BE" w14:textId="77777777" w:rsidR="00A6397D" w:rsidRDefault="00A6397D" w:rsidP="0033151B"/>
    <w:p w14:paraId="57135117" w14:textId="77777777" w:rsidR="00A6397D" w:rsidRDefault="00A6397D" w:rsidP="00A6397D">
      <w:pPr>
        <w:rPr>
          <w:sz w:val="24"/>
          <w:szCs w:val="24"/>
        </w:rPr>
      </w:pPr>
    </w:p>
    <w:p w14:paraId="1B1ABA9F" w14:textId="77777777" w:rsidR="00A6397D" w:rsidRDefault="00A6397D" w:rsidP="00A63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35"/>
      </w:tblGrid>
      <w:tr w:rsidR="00570ECE" w:rsidRPr="00300991" w14:paraId="7941DD6D" w14:textId="77777777" w:rsidTr="007E2675">
        <w:tc>
          <w:tcPr>
            <w:tcW w:w="6345" w:type="dxa"/>
            <w:shd w:val="clear" w:color="auto" w:fill="auto"/>
          </w:tcPr>
          <w:p w14:paraId="6B762260" w14:textId="77777777" w:rsidR="00570ECE" w:rsidRPr="00300991" w:rsidRDefault="00570ECE" w:rsidP="00570ECE">
            <w:pPr>
              <w:rPr>
                <w:rFonts w:cs="Arial"/>
                <w:szCs w:val="22"/>
              </w:rPr>
            </w:pPr>
            <w:r>
              <w:rPr>
                <w:rFonts w:cs="Arial"/>
                <w:sz w:val="24"/>
                <w:szCs w:val="24"/>
              </w:rPr>
              <w:t>This policy was adopted from NYES HR template dated:</w:t>
            </w:r>
          </w:p>
        </w:tc>
        <w:tc>
          <w:tcPr>
            <w:tcW w:w="2835" w:type="dxa"/>
            <w:shd w:val="clear" w:color="auto" w:fill="auto"/>
          </w:tcPr>
          <w:p w14:paraId="2E11BB0E" w14:textId="0BA11862" w:rsidR="00570ECE" w:rsidRPr="00300991" w:rsidRDefault="007F5DBC" w:rsidP="00570ECE">
            <w:pPr>
              <w:rPr>
                <w:rFonts w:cs="Arial"/>
                <w:szCs w:val="22"/>
              </w:rPr>
            </w:pPr>
            <w:r>
              <w:rPr>
                <w:rFonts w:cs="Arial"/>
                <w:szCs w:val="22"/>
              </w:rPr>
              <w:t>November 2024</w:t>
            </w:r>
          </w:p>
        </w:tc>
      </w:tr>
      <w:tr w:rsidR="00570ECE" w:rsidRPr="00300991" w14:paraId="3971C0E1" w14:textId="77777777" w:rsidTr="007E2675">
        <w:tc>
          <w:tcPr>
            <w:tcW w:w="6345" w:type="dxa"/>
            <w:shd w:val="clear" w:color="auto" w:fill="auto"/>
          </w:tcPr>
          <w:p w14:paraId="6ED89A87" w14:textId="77777777" w:rsidR="00570ECE" w:rsidRDefault="00570ECE" w:rsidP="00570ECE">
            <w:pPr>
              <w:rPr>
                <w:rFonts w:cs="Arial"/>
                <w:szCs w:val="22"/>
              </w:rPr>
            </w:pPr>
            <w:r>
              <w:rPr>
                <w:rFonts w:cs="Arial"/>
                <w:sz w:val="24"/>
                <w:szCs w:val="24"/>
              </w:rPr>
              <w:t>This policy was adopted by the school on:</w:t>
            </w:r>
          </w:p>
        </w:tc>
        <w:tc>
          <w:tcPr>
            <w:tcW w:w="2835" w:type="dxa"/>
            <w:shd w:val="clear" w:color="auto" w:fill="auto"/>
          </w:tcPr>
          <w:p w14:paraId="0D6D4E88" w14:textId="77777777" w:rsidR="00570ECE" w:rsidRDefault="00113DA1" w:rsidP="00570ECE">
            <w:pPr>
              <w:rPr>
                <w:rFonts w:cs="Arial"/>
                <w:szCs w:val="22"/>
              </w:rPr>
            </w:pPr>
            <w:r>
              <w:rPr>
                <w:rFonts w:cs="Arial"/>
                <w:szCs w:val="22"/>
              </w:rPr>
              <w:t>12</w:t>
            </w:r>
            <w:r w:rsidRPr="00113DA1">
              <w:rPr>
                <w:rFonts w:cs="Arial"/>
                <w:szCs w:val="22"/>
                <w:vertAlign w:val="superscript"/>
              </w:rPr>
              <w:t>th</w:t>
            </w:r>
            <w:r>
              <w:rPr>
                <w:rFonts w:cs="Arial"/>
                <w:szCs w:val="22"/>
              </w:rPr>
              <w:t xml:space="preserve"> February 2025 (FGB)</w:t>
            </w:r>
          </w:p>
          <w:p w14:paraId="06AD17AB" w14:textId="0FD9B8F1" w:rsidR="00110300" w:rsidRDefault="00110300" w:rsidP="00570ECE">
            <w:pPr>
              <w:rPr>
                <w:rFonts w:cs="Arial"/>
                <w:szCs w:val="22"/>
              </w:rPr>
            </w:pPr>
            <w:r>
              <w:rPr>
                <w:rFonts w:cs="Arial"/>
                <w:szCs w:val="22"/>
              </w:rPr>
              <w:t>Updated November 2025</w:t>
            </w:r>
          </w:p>
        </w:tc>
      </w:tr>
      <w:tr w:rsidR="00570ECE" w:rsidRPr="00DA1FD5" w14:paraId="7EA49E0F" w14:textId="77777777" w:rsidTr="007E2675">
        <w:tc>
          <w:tcPr>
            <w:tcW w:w="6345" w:type="dxa"/>
            <w:shd w:val="clear" w:color="auto" w:fill="auto"/>
          </w:tcPr>
          <w:p w14:paraId="5C0155B2" w14:textId="1907E759" w:rsidR="00570ECE" w:rsidRPr="00DA1FD5" w:rsidRDefault="00A00972" w:rsidP="00570ECE">
            <w:pPr>
              <w:rPr>
                <w:rFonts w:cs="Arial"/>
                <w:sz w:val="24"/>
                <w:szCs w:val="24"/>
              </w:rPr>
            </w:pPr>
            <w:r w:rsidRPr="00DA1FD5">
              <w:rPr>
                <w:rFonts w:cs="Arial"/>
                <w:bCs/>
                <w:sz w:val="24"/>
                <w:szCs w:val="22"/>
              </w:rPr>
              <w:t>Estimated next review date by NYES HR:</w:t>
            </w:r>
          </w:p>
        </w:tc>
        <w:tc>
          <w:tcPr>
            <w:tcW w:w="2835" w:type="dxa"/>
            <w:shd w:val="clear" w:color="auto" w:fill="auto"/>
          </w:tcPr>
          <w:p w14:paraId="3A418553" w14:textId="344E3675" w:rsidR="00570ECE" w:rsidRPr="00DA1FD5" w:rsidRDefault="007F5DBC" w:rsidP="00570ECE">
            <w:pPr>
              <w:rPr>
                <w:rFonts w:cs="Arial"/>
                <w:sz w:val="24"/>
                <w:szCs w:val="24"/>
              </w:rPr>
            </w:pPr>
            <w:r>
              <w:rPr>
                <w:rFonts w:cs="Arial"/>
                <w:sz w:val="24"/>
                <w:szCs w:val="24"/>
              </w:rPr>
              <w:t>TBC</w:t>
            </w:r>
          </w:p>
        </w:tc>
      </w:tr>
    </w:tbl>
    <w:p w14:paraId="0C50AEA5" w14:textId="77777777" w:rsidR="00A6397D" w:rsidRPr="00DA1FD5" w:rsidRDefault="00A6397D" w:rsidP="00A6397D">
      <w:pPr>
        <w:tabs>
          <w:tab w:val="left" w:pos="2552"/>
        </w:tabs>
        <w:rPr>
          <w:rFonts w:cs="Arial"/>
          <w:b/>
          <w:color w:val="002060"/>
          <w:sz w:val="24"/>
          <w:szCs w:val="24"/>
        </w:rPr>
      </w:pPr>
    </w:p>
    <w:p w14:paraId="0E48B9E6" w14:textId="77777777" w:rsidR="00A6397D" w:rsidRPr="00300991" w:rsidRDefault="00A6397D" w:rsidP="00A6397D">
      <w:pPr>
        <w:ind w:left="-709"/>
        <w:rPr>
          <w:rFonts w:cs="Arial"/>
          <w:color w:val="002060"/>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814"/>
      </w:tblGrid>
      <w:tr w:rsidR="004065A6" w:rsidRPr="00300991" w14:paraId="72BE28C0" w14:textId="77777777" w:rsidTr="00810BDF">
        <w:tc>
          <w:tcPr>
            <w:tcW w:w="7400" w:type="dxa"/>
            <w:shd w:val="clear" w:color="auto" w:fill="auto"/>
          </w:tcPr>
          <w:p w14:paraId="17106ABF" w14:textId="77777777" w:rsidR="004065A6" w:rsidRPr="007E2675" w:rsidRDefault="004065A6" w:rsidP="00C6425C">
            <w:pPr>
              <w:ind w:right="-1241"/>
              <w:rPr>
                <w:rFonts w:cs="Arial"/>
                <w:b/>
                <w:color w:val="000000"/>
                <w:sz w:val="24"/>
                <w:szCs w:val="24"/>
              </w:rPr>
            </w:pPr>
            <w:r w:rsidRPr="007E2675">
              <w:rPr>
                <w:rFonts w:cs="Arial"/>
                <w:b/>
                <w:color w:val="000000"/>
                <w:sz w:val="24"/>
                <w:szCs w:val="24"/>
              </w:rPr>
              <w:t>Contents</w:t>
            </w:r>
          </w:p>
          <w:p w14:paraId="6BDBF215" w14:textId="77777777" w:rsidR="004065A6" w:rsidRPr="007E2675" w:rsidRDefault="004065A6" w:rsidP="00B04273">
            <w:pPr>
              <w:ind w:left="-1583" w:right="-1241"/>
              <w:rPr>
                <w:rFonts w:cs="Arial"/>
                <w:b/>
                <w:color w:val="000000"/>
                <w:sz w:val="24"/>
                <w:szCs w:val="24"/>
              </w:rPr>
            </w:pPr>
          </w:p>
        </w:tc>
        <w:tc>
          <w:tcPr>
            <w:tcW w:w="1814" w:type="dxa"/>
            <w:shd w:val="clear" w:color="auto" w:fill="auto"/>
          </w:tcPr>
          <w:p w14:paraId="6FE30184" w14:textId="77777777" w:rsidR="004065A6" w:rsidRPr="007E2675" w:rsidRDefault="004065A6" w:rsidP="007E2675">
            <w:pPr>
              <w:jc w:val="right"/>
              <w:rPr>
                <w:rFonts w:cs="Arial"/>
                <w:b/>
                <w:color w:val="000000"/>
                <w:sz w:val="24"/>
                <w:szCs w:val="24"/>
              </w:rPr>
            </w:pPr>
            <w:r w:rsidRPr="007E2675">
              <w:rPr>
                <w:rFonts w:cs="Arial"/>
                <w:b/>
                <w:color w:val="000000"/>
                <w:sz w:val="24"/>
                <w:szCs w:val="24"/>
              </w:rPr>
              <w:t>Page</w:t>
            </w:r>
          </w:p>
        </w:tc>
      </w:tr>
      <w:tr w:rsidR="00570ECE" w:rsidRPr="00300991" w14:paraId="2D7B88E1" w14:textId="77777777" w:rsidTr="00810BDF">
        <w:tc>
          <w:tcPr>
            <w:tcW w:w="7400" w:type="dxa"/>
            <w:shd w:val="clear" w:color="auto" w:fill="auto"/>
          </w:tcPr>
          <w:p w14:paraId="042E3B13" w14:textId="6FF64B86" w:rsidR="00570ECE" w:rsidRPr="007E2675" w:rsidRDefault="001B54E2" w:rsidP="001B54E2">
            <w:pPr>
              <w:ind w:right="-1241"/>
              <w:rPr>
                <w:rFonts w:cs="Arial"/>
                <w:bCs/>
                <w:color w:val="000000"/>
                <w:sz w:val="24"/>
                <w:szCs w:val="24"/>
              </w:rPr>
            </w:pPr>
            <w:r>
              <w:rPr>
                <w:rFonts w:cs="Arial"/>
                <w:bCs/>
                <w:color w:val="000000"/>
                <w:sz w:val="24"/>
                <w:szCs w:val="24"/>
              </w:rPr>
              <w:t xml:space="preserve">Introduction </w:t>
            </w:r>
          </w:p>
        </w:tc>
        <w:tc>
          <w:tcPr>
            <w:tcW w:w="1814" w:type="dxa"/>
            <w:shd w:val="clear" w:color="auto" w:fill="auto"/>
          </w:tcPr>
          <w:p w14:paraId="7C9CFBF9" w14:textId="43E20F23" w:rsidR="00570ECE" w:rsidRPr="007E2675" w:rsidRDefault="00113DA1" w:rsidP="007E2675">
            <w:pPr>
              <w:ind w:firstLine="30"/>
              <w:jc w:val="right"/>
              <w:rPr>
                <w:rFonts w:cs="Arial"/>
                <w:bCs/>
                <w:color w:val="000000"/>
                <w:sz w:val="24"/>
                <w:szCs w:val="24"/>
              </w:rPr>
            </w:pPr>
            <w:r>
              <w:rPr>
                <w:rFonts w:cs="Arial"/>
                <w:bCs/>
                <w:color w:val="000000"/>
                <w:sz w:val="24"/>
                <w:szCs w:val="24"/>
              </w:rPr>
              <w:t>1</w:t>
            </w:r>
          </w:p>
        </w:tc>
      </w:tr>
      <w:tr w:rsidR="00570ECE" w:rsidRPr="00300991" w14:paraId="4BD51EC6" w14:textId="77777777" w:rsidTr="00810BDF">
        <w:tc>
          <w:tcPr>
            <w:tcW w:w="7400" w:type="dxa"/>
            <w:shd w:val="clear" w:color="auto" w:fill="auto"/>
          </w:tcPr>
          <w:p w14:paraId="773ED84E" w14:textId="7AF1EF0B" w:rsidR="00570ECE" w:rsidRPr="007E2675" w:rsidRDefault="001B54E2" w:rsidP="007E2675">
            <w:pPr>
              <w:ind w:right="-1241" w:firstLine="30"/>
              <w:rPr>
                <w:rFonts w:cs="Arial"/>
                <w:bCs/>
                <w:color w:val="000000"/>
                <w:sz w:val="24"/>
                <w:szCs w:val="24"/>
              </w:rPr>
            </w:pPr>
            <w:r>
              <w:rPr>
                <w:rFonts w:cs="Arial"/>
                <w:bCs/>
                <w:color w:val="000000"/>
                <w:sz w:val="24"/>
                <w:szCs w:val="24"/>
              </w:rPr>
              <w:t>Scope</w:t>
            </w:r>
          </w:p>
        </w:tc>
        <w:tc>
          <w:tcPr>
            <w:tcW w:w="1814" w:type="dxa"/>
            <w:shd w:val="clear" w:color="auto" w:fill="auto"/>
          </w:tcPr>
          <w:p w14:paraId="40FD2DDC" w14:textId="000138DA" w:rsidR="00570ECE" w:rsidRPr="007E2675" w:rsidRDefault="00113DA1" w:rsidP="007E2675">
            <w:pPr>
              <w:ind w:firstLine="30"/>
              <w:jc w:val="right"/>
              <w:rPr>
                <w:rFonts w:cs="Arial"/>
                <w:bCs/>
                <w:color w:val="000000"/>
                <w:sz w:val="24"/>
                <w:szCs w:val="24"/>
              </w:rPr>
            </w:pPr>
            <w:r>
              <w:rPr>
                <w:rFonts w:cs="Arial"/>
                <w:bCs/>
                <w:color w:val="000000"/>
                <w:sz w:val="24"/>
                <w:szCs w:val="24"/>
              </w:rPr>
              <w:t>1</w:t>
            </w:r>
          </w:p>
        </w:tc>
      </w:tr>
      <w:tr w:rsidR="001B54E2" w:rsidRPr="00300991" w14:paraId="384B77AB" w14:textId="77777777" w:rsidTr="00810BDF">
        <w:tc>
          <w:tcPr>
            <w:tcW w:w="7400" w:type="dxa"/>
            <w:shd w:val="clear" w:color="auto" w:fill="auto"/>
          </w:tcPr>
          <w:p w14:paraId="61469920" w14:textId="52D6FDEE" w:rsidR="001B54E2" w:rsidRPr="0088517C" w:rsidRDefault="001B54E2" w:rsidP="00FD6143">
            <w:pPr>
              <w:spacing w:line="259" w:lineRule="auto"/>
              <w:contextualSpacing/>
              <w:rPr>
                <w:rFonts w:cs="Arial"/>
                <w:sz w:val="24"/>
                <w:szCs w:val="24"/>
              </w:rPr>
            </w:pPr>
            <w:r w:rsidRPr="0088517C">
              <w:rPr>
                <w:rFonts w:cs="Arial"/>
                <w:sz w:val="24"/>
                <w:szCs w:val="24"/>
              </w:rPr>
              <w:t>Sexual Harassment Definition and Examples</w:t>
            </w:r>
          </w:p>
        </w:tc>
        <w:tc>
          <w:tcPr>
            <w:tcW w:w="1814" w:type="dxa"/>
            <w:shd w:val="clear" w:color="auto" w:fill="auto"/>
          </w:tcPr>
          <w:p w14:paraId="6C6D4DB8" w14:textId="6638F247" w:rsidR="001B54E2" w:rsidRPr="007E2675" w:rsidRDefault="00113DA1" w:rsidP="007E2675">
            <w:pPr>
              <w:ind w:firstLine="30"/>
              <w:jc w:val="right"/>
              <w:rPr>
                <w:rFonts w:cs="Arial"/>
                <w:bCs/>
                <w:color w:val="000000"/>
                <w:sz w:val="24"/>
                <w:szCs w:val="24"/>
              </w:rPr>
            </w:pPr>
            <w:r>
              <w:rPr>
                <w:rFonts w:cs="Arial"/>
                <w:bCs/>
                <w:color w:val="000000"/>
                <w:sz w:val="24"/>
                <w:szCs w:val="24"/>
              </w:rPr>
              <w:t>1</w:t>
            </w:r>
          </w:p>
        </w:tc>
      </w:tr>
      <w:tr w:rsidR="001B54E2" w:rsidRPr="00300991" w14:paraId="1CDFA5DB" w14:textId="77777777" w:rsidTr="00810BDF">
        <w:tc>
          <w:tcPr>
            <w:tcW w:w="7400" w:type="dxa"/>
            <w:shd w:val="clear" w:color="auto" w:fill="auto"/>
          </w:tcPr>
          <w:p w14:paraId="5A61C497" w14:textId="0A96B9F1" w:rsidR="001B54E2" w:rsidRPr="007E2675" w:rsidRDefault="001B54E2" w:rsidP="007E2675">
            <w:pPr>
              <w:ind w:right="-1241" w:firstLine="30"/>
              <w:rPr>
                <w:rFonts w:cs="Arial"/>
                <w:bCs/>
                <w:color w:val="000000"/>
                <w:sz w:val="24"/>
                <w:szCs w:val="24"/>
              </w:rPr>
            </w:pPr>
            <w:r>
              <w:rPr>
                <w:rFonts w:cs="Arial"/>
                <w:bCs/>
                <w:color w:val="000000"/>
                <w:sz w:val="24"/>
                <w:szCs w:val="24"/>
              </w:rPr>
              <w:t>Responsibilities</w:t>
            </w:r>
          </w:p>
        </w:tc>
        <w:tc>
          <w:tcPr>
            <w:tcW w:w="1814" w:type="dxa"/>
            <w:shd w:val="clear" w:color="auto" w:fill="auto"/>
          </w:tcPr>
          <w:p w14:paraId="73BFB715" w14:textId="4B565B1E" w:rsidR="001B54E2" w:rsidRPr="007E2675" w:rsidRDefault="00113DA1" w:rsidP="007E2675">
            <w:pPr>
              <w:ind w:firstLine="30"/>
              <w:jc w:val="right"/>
              <w:rPr>
                <w:rFonts w:cs="Arial"/>
                <w:bCs/>
                <w:color w:val="000000"/>
                <w:sz w:val="24"/>
                <w:szCs w:val="24"/>
              </w:rPr>
            </w:pPr>
            <w:r>
              <w:rPr>
                <w:rFonts w:cs="Arial"/>
                <w:bCs/>
                <w:color w:val="000000"/>
                <w:sz w:val="24"/>
                <w:szCs w:val="24"/>
              </w:rPr>
              <w:t>2</w:t>
            </w:r>
          </w:p>
        </w:tc>
      </w:tr>
      <w:tr w:rsidR="001B54E2" w:rsidRPr="00300991" w14:paraId="5E3EEFE9" w14:textId="77777777" w:rsidTr="00810BDF">
        <w:tc>
          <w:tcPr>
            <w:tcW w:w="7400" w:type="dxa"/>
            <w:shd w:val="clear" w:color="auto" w:fill="auto"/>
          </w:tcPr>
          <w:p w14:paraId="34B7AE36" w14:textId="1F70A840" w:rsidR="001B54E2" w:rsidRPr="007E2675" w:rsidRDefault="00FD6143" w:rsidP="007E2675">
            <w:pPr>
              <w:ind w:right="-1241" w:firstLine="30"/>
              <w:rPr>
                <w:rFonts w:cs="Arial"/>
                <w:bCs/>
                <w:color w:val="000000"/>
                <w:sz w:val="24"/>
                <w:szCs w:val="24"/>
              </w:rPr>
            </w:pPr>
            <w:r>
              <w:rPr>
                <w:rFonts w:cs="Arial"/>
                <w:bCs/>
                <w:color w:val="000000"/>
                <w:sz w:val="24"/>
                <w:szCs w:val="24"/>
              </w:rPr>
              <w:t xml:space="preserve">Inadvertent Harassment </w:t>
            </w:r>
          </w:p>
        </w:tc>
        <w:tc>
          <w:tcPr>
            <w:tcW w:w="1814" w:type="dxa"/>
            <w:shd w:val="clear" w:color="auto" w:fill="auto"/>
          </w:tcPr>
          <w:p w14:paraId="05A3213E" w14:textId="508B2EF1" w:rsidR="001B54E2" w:rsidRPr="007E2675" w:rsidRDefault="00113DA1" w:rsidP="007E2675">
            <w:pPr>
              <w:ind w:firstLine="30"/>
              <w:jc w:val="right"/>
              <w:rPr>
                <w:rFonts w:cs="Arial"/>
                <w:bCs/>
                <w:color w:val="000000"/>
                <w:sz w:val="24"/>
                <w:szCs w:val="24"/>
              </w:rPr>
            </w:pPr>
            <w:r>
              <w:rPr>
                <w:rFonts w:cs="Arial"/>
                <w:bCs/>
                <w:color w:val="000000"/>
                <w:sz w:val="24"/>
                <w:szCs w:val="24"/>
              </w:rPr>
              <w:t>3</w:t>
            </w:r>
          </w:p>
        </w:tc>
      </w:tr>
      <w:tr w:rsidR="001B54E2" w:rsidRPr="00300991" w14:paraId="04E4B3C9" w14:textId="77777777" w:rsidTr="00810BDF">
        <w:tc>
          <w:tcPr>
            <w:tcW w:w="7400" w:type="dxa"/>
            <w:shd w:val="clear" w:color="auto" w:fill="auto"/>
          </w:tcPr>
          <w:p w14:paraId="501E4999" w14:textId="6C59CB37" w:rsidR="001B54E2" w:rsidRPr="007E2675" w:rsidRDefault="00FD6143" w:rsidP="007E2675">
            <w:pPr>
              <w:ind w:right="-1241" w:firstLine="30"/>
              <w:rPr>
                <w:rFonts w:cs="Arial"/>
                <w:bCs/>
                <w:color w:val="000000"/>
                <w:sz w:val="24"/>
                <w:szCs w:val="24"/>
              </w:rPr>
            </w:pPr>
            <w:r>
              <w:rPr>
                <w:rFonts w:cs="Arial"/>
                <w:bCs/>
                <w:color w:val="000000"/>
                <w:sz w:val="24"/>
                <w:szCs w:val="24"/>
              </w:rPr>
              <w:t xml:space="preserve">Reporting Sexual Harassment </w:t>
            </w:r>
          </w:p>
        </w:tc>
        <w:tc>
          <w:tcPr>
            <w:tcW w:w="1814" w:type="dxa"/>
            <w:shd w:val="clear" w:color="auto" w:fill="auto"/>
          </w:tcPr>
          <w:p w14:paraId="34FA6440" w14:textId="14A0DAE7" w:rsidR="001B54E2" w:rsidRPr="007E2675" w:rsidRDefault="00113DA1" w:rsidP="007E2675">
            <w:pPr>
              <w:ind w:firstLine="30"/>
              <w:jc w:val="right"/>
              <w:rPr>
                <w:rFonts w:cs="Arial"/>
                <w:bCs/>
                <w:color w:val="000000"/>
                <w:sz w:val="24"/>
                <w:szCs w:val="24"/>
              </w:rPr>
            </w:pPr>
            <w:r>
              <w:rPr>
                <w:rFonts w:cs="Arial"/>
                <w:bCs/>
                <w:color w:val="000000"/>
                <w:sz w:val="24"/>
                <w:szCs w:val="24"/>
              </w:rPr>
              <w:t>3</w:t>
            </w:r>
          </w:p>
        </w:tc>
      </w:tr>
      <w:tr w:rsidR="001B54E2" w:rsidRPr="00300991" w14:paraId="4F2B70B1" w14:textId="77777777" w:rsidTr="00810BDF">
        <w:tc>
          <w:tcPr>
            <w:tcW w:w="7400" w:type="dxa"/>
            <w:shd w:val="clear" w:color="auto" w:fill="auto"/>
          </w:tcPr>
          <w:p w14:paraId="7408EB6C" w14:textId="69FAAD48" w:rsidR="001B54E2" w:rsidRPr="007E2675" w:rsidRDefault="00FD6143" w:rsidP="007E2675">
            <w:pPr>
              <w:ind w:right="-1241" w:firstLine="30"/>
              <w:rPr>
                <w:rFonts w:cs="Arial"/>
                <w:bCs/>
                <w:color w:val="000000"/>
                <w:sz w:val="24"/>
                <w:szCs w:val="24"/>
              </w:rPr>
            </w:pPr>
            <w:r>
              <w:rPr>
                <w:rFonts w:cs="Arial"/>
                <w:bCs/>
                <w:color w:val="000000"/>
                <w:sz w:val="24"/>
                <w:szCs w:val="24"/>
              </w:rPr>
              <w:t xml:space="preserve">Addressing </w:t>
            </w:r>
            <w:r w:rsidR="00C2009A">
              <w:rPr>
                <w:rFonts w:cs="Arial"/>
                <w:bCs/>
                <w:color w:val="000000"/>
                <w:sz w:val="24"/>
                <w:szCs w:val="24"/>
              </w:rPr>
              <w:t>c</w:t>
            </w:r>
            <w:r>
              <w:rPr>
                <w:rFonts w:cs="Arial"/>
                <w:bCs/>
                <w:color w:val="000000"/>
                <w:sz w:val="24"/>
                <w:szCs w:val="24"/>
              </w:rPr>
              <w:t xml:space="preserve">omplaints and </w:t>
            </w:r>
            <w:r w:rsidR="00C2009A">
              <w:rPr>
                <w:rFonts w:cs="Arial"/>
                <w:bCs/>
                <w:color w:val="000000"/>
                <w:sz w:val="24"/>
                <w:szCs w:val="24"/>
              </w:rPr>
              <w:t>a</w:t>
            </w:r>
            <w:r>
              <w:rPr>
                <w:rFonts w:cs="Arial"/>
                <w:bCs/>
                <w:color w:val="000000"/>
                <w:sz w:val="24"/>
                <w:szCs w:val="24"/>
              </w:rPr>
              <w:t>llegations</w:t>
            </w:r>
          </w:p>
        </w:tc>
        <w:tc>
          <w:tcPr>
            <w:tcW w:w="1814" w:type="dxa"/>
            <w:shd w:val="clear" w:color="auto" w:fill="auto"/>
          </w:tcPr>
          <w:p w14:paraId="153C8E4A" w14:textId="1C9D93B3" w:rsidR="001B54E2" w:rsidRPr="007E2675" w:rsidRDefault="00113DA1" w:rsidP="007E2675">
            <w:pPr>
              <w:ind w:firstLine="30"/>
              <w:jc w:val="right"/>
              <w:rPr>
                <w:rFonts w:cs="Arial"/>
                <w:bCs/>
                <w:color w:val="000000"/>
                <w:sz w:val="24"/>
                <w:szCs w:val="24"/>
              </w:rPr>
            </w:pPr>
            <w:r>
              <w:rPr>
                <w:rFonts w:cs="Arial"/>
                <w:bCs/>
                <w:color w:val="000000"/>
                <w:sz w:val="24"/>
                <w:szCs w:val="24"/>
              </w:rPr>
              <w:t>4</w:t>
            </w:r>
          </w:p>
        </w:tc>
      </w:tr>
      <w:tr w:rsidR="00570ECE" w:rsidRPr="00300991" w14:paraId="2DC648F8" w14:textId="77777777" w:rsidTr="00810BDF">
        <w:tc>
          <w:tcPr>
            <w:tcW w:w="7400" w:type="dxa"/>
            <w:shd w:val="clear" w:color="auto" w:fill="auto"/>
          </w:tcPr>
          <w:p w14:paraId="4A0A6134" w14:textId="4BC2622A" w:rsidR="00570ECE" w:rsidRPr="007E2675" w:rsidRDefault="00C2009A" w:rsidP="007E2675">
            <w:pPr>
              <w:ind w:right="-1241" w:firstLine="30"/>
              <w:rPr>
                <w:rFonts w:cs="Arial"/>
                <w:bCs/>
                <w:color w:val="000000"/>
                <w:sz w:val="24"/>
                <w:szCs w:val="24"/>
              </w:rPr>
            </w:pPr>
            <w:r>
              <w:rPr>
                <w:rFonts w:cs="Arial"/>
                <w:bCs/>
                <w:color w:val="000000"/>
                <w:sz w:val="24"/>
                <w:szCs w:val="24"/>
              </w:rPr>
              <w:t>Supporting those affected by Sexual Harassment</w:t>
            </w:r>
          </w:p>
        </w:tc>
        <w:tc>
          <w:tcPr>
            <w:tcW w:w="1814" w:type="dxa"/>
            <w:shd w:val="clear" w:color="auto" w:fill="auto"/>
          </w:tcPr>
          <w:p w14:paraId="0B3FE87A" w14:textId="5287E98D" w:rsidR="00570ECE" w:rsidRPr="007E2675" w:rsidRDefault="00113DA1" w:rsidP="007E2675">
            <w:pPr>
              <w:ind w:firstLine="30"/>
              <w:jc w:val="right"/>
              <w:rPr>
                <w:rFonts w:cs="Arial"/>
                <w:bCs/>
                <w:color w:val="000000"/>
                <w:sz w:val="24"/>
                <w:szCs w:val="24"/>
              </w:rPr>
            </w:pPr>
            <w:r>
              <w:rPr>
                <w:rFonts w:cs="Arial"/>
                <w:bCs/>
                <w:color w:val="000000"/>
                <w:sz w:val="24"/>
                <w:szCs w:val="24"/>
              </w:rPr>
              <w:t>5</w:t>
            </w:r>
          </w:p>
        </w:tc>
      </w:tr>
      <w:tr w:rsidR="003B4D1D" w:rsidRPr="00300991" w14:paraId="3D1C0921" w14:textId="77777777" w:rsidTr="00810BDF">
        <w:tc>
          <w:tcPr>
            <w:tcW w:w="7400" w:type="dxa"/>
            <w:shd w:val="clear" w:color="auto" w:fill="auto"/>
          </w:tcPr>
          <w:p w14:paraId="33E0D37B" w14:textId="04091DA7" w:rsidR="003B4D1D" w:rsidRDefault="003B4D1D" w:rsidP="007E2675">
            <w:pPr>
              <w:ind w:right="-1241" w:firstLine="30"/>
              <w:rPr>
                <w:rFonts w:cs="Arial"/>
                <w:bCs/>
                <w:color w:val="000000"/>
                <w:sz w:val="24"/>
                <w:szCs w:val="24"/>
              </w:rPr>
            </w:pPr>
            <w:r>
              <w:rPr>
                <w:rFonts w:cs="Arial"/>
                <w:bCs/>
                <w:color w:val="000000"/>
                <w:sz w:val="24"/>
                <w:szCs w:val="24"/>
              </w:rPr>
              <w:t>Victimisation</w:t>
            </w:r>
          </w:p>
        </w:tc>
        <w:tc>
          <w:tcPr>
            <w:tcW w:w="1814" w:type="dxa"/>
            <w:shd w:val="clear" w:color="auto" w:fill="auto"/>
          </w:tcPr>
          <w:p w14:paraId="531DE661" w14:textId="7AD1E996" w:rsidR="003B4D1D" w:rsidRDefault="00113DA1" w:rsidP="007E2675">
            <w:pPr>
              <w:ind w:firstLine="30"/>
              <w:jc w:val="right"/>
              <w:rPr>
                <w:rFonts w:cs="Arial"/>
                <w:bCs/>
                <w:color w:val="000000"/>
                <w:sz w:val="24"/>
                <w:szCs w:val="24"/>
              </w:rPr>
            </w:pPr>
            <w:r>
              <w:rPr>
                <w:rFonts w:cs="Arial"/>
                <w:bCs/>
                <w:color w:val="000000"/>
                <w:sz w:val="24"/>
                <w:szCs w:val="24"/>
              </w:rPr>
              <w:t>5</w:t>
            </w:r>
          </w:p>
        </w:tc>
      </w:tr>
      <w:tr w:rsidR="00FD6143" w:rsidRPr="00300991" w14:paraId="02090660" w14:textId="77777777" w:rsidTr="00810BDF">
        <w:tc>
          <w:tcPr>
            <w:tcW w:w="7400" w:type="dxa"/>
            <w:shd w:val="clear" w:color="auto" w:fill="auto"/>
          </w:tcPr>
          <w:p w14:paraId="7CDF1390" w14:textId="70038959" w:rsidR="00FD6143" w:rsidRPr="007E2675" w:rsidRDefault="00C2009A" w:rsidP="007E2675">
            <w:pPr>
              <w:ind w:right="-1241" w:firstLine="30"/>
              <w:rPr>
                <w:rFonts w:cs="Arial"/>
                <w:bCs/>
                <w:color w:val="000000"/>
                <w:sz w:val="24"/>
                <w:szCs w:val="24"/>
              </w:rPr>
            </w:pPr>
            <w:r>
              <w:rPr>
                <w:rFonts w:cs="Arial"/>
                <w:bCs/>
                <w:color w:val="000000"/>
                <w:sz w:val="24"/>
                <w:szCs w:val="24"/>
              </w:rPr>
              <w:t xml:space="preserve">Conclusion of </w:t>
            </w:r>
            <w:r w:rsidR="00810BDF">
              <w:rPr>
                <w:rFonts w:cs="Arial"/>
                <w:bCs/>
                <w:color w:val="000000"/>
                <w:sz w:val="24"/>
                <w:szCs w:val="24"/>
              </w:rPr>
              <w:t xml:space="preserve">a sexual harassment allegation/s investigation </w:t>
            </w:r>
          </w:p>
        </w:tc>
        <w:tc>
          <w:tcPr>
            <w:tcW w:w="1814" w:type="dxa"/>
            <w:shd w:val="clear" w:color="auto" w:fill="auto"/>
          </w:tcPr>
          <w:p w14:paraId="14FE7CDE" w14:textId="7A23FF99" w:rsidR="00FD6143" w:rsidRPr="007E2675" w:rsidRDefault="00113DA1" w:rsidP="007E2675">
            <w:pPr>
              <w:ind w:firstLine="30"/>
              <w:jc w:val="right"/>
              <w:rPr>
                <w:rFonts w:cs="Arial"/>
                <w:bCs/>
                <w:color w:val="000000"/>
                <w:sz w:val="24"/>
                <w:szCs w:val="24"/>
              </w:rPr>
            </w:pPr>
            <w:r>
              <w:rPr>
                <w:rFonts w:cs="Arial"/>
                <w:bCs/>
                <w:color w:val="000000"/>
                <w:sz w:val="24"/>
                <w:szCs w:val="24"/>
              </w:rPr>
              <w:t>6</w:t>
            </w:r>
          </w:p>
        </w:tc>
      </w:tr>
      <w:tr w:rsidR="00FD6143" w:rsidRPr="00300991" w14:paraId="71EE920A" w14:textId="77777777" w:rsidTr="00810BDF">
        <w:tc>
          <w:tcPr>
            <w:tcW w:w="7400" w:type="dxa"/>
            <w:shd w:val="clear" w:color="auto" w:fill="auto"/>
          </w:tcPr>
          <w:p w14:paraId="1E607CE0" w14:textId="3D47305A" w:rsidR="00FD6143" w:rsidRPr="007E2675" w:rsidRDefault="00810BDF" w:rsidP="007E2675">
            <w:pPr>
              <w:ind w:right="-1241" w:firstLine="30"/>
              <w:rPr>
                <w:rFonts w:cs="Arial"/>
                <w:bCs/>
                <w:color w:val="000000"/>
                <w:sz w:val="24"/>
                <w:szCs w:val="24"/>
              </w:rPr>
            </w:pPr>
            <w:r>
              <w:rPr>
                <w:rFonts w:cs="Arial"/>
                <w:bCs/>
                <w:color w:val="000000"/>
                <w:sz w:val="24"/>
                <w:szCs w:val="24"/>
              </w:rPr>
              <w:t>Record keeping</w:t>
            </w:r>
          </w:p>
        </w:tc>
        <w:tc>
          <w:tcPr>
            <w:tcW w:w="1814" w:type="dxa"/>
            <w:shd w:val="clear" w:color="auto" w:fill="auto"/>
          </w:tcPr>
          <w:p w14:paraId="76A34DDA" w14:textId="0500B6CF" w:rsidR="00FD6143" w:rsidRPr="007E2675" w:rsidRDefault="00113DA1" w:rsidP="007E2675">
            <w:pPr>
              <w:ind w:firstLine="30"/>
              <w:jc w:val="right"/>
              <w:rPr>
                <w:rFonts w:cs="Arial"/>
                <w:bCs/>
                <w:color w:val="000000"/>
                <w:sz w:val="24"/>
                <w:szCs w:val="24"/>
              </w:rPr>
            </w:pPr>
            <w:r>
              <w:rPr>
                <w:rFonts w:cs="Arial"/>
                <w:bCs/>
                <w:color w:val="000000"/>
                <w:sz w:val="24"/>
                <w:szCs w:val="24"/>
              </w:rPr>
              <w:t>6</w:t>
            </w:r>
          </w:p>
        </w:tc>
      </w:tr>
      <w:bookmarkEnd w:id="0"/>
    </w:tbl>
    <w:p w14:paraId="3BED715B" w14:textId="77777777" w:rsidR="00A6397D" w:rsidRDefault="00A6397D" w:rsidP="00A6397D"/>
    <w:p w14:paraId="1F227B97" w14:textId="77777777" w:rsidR="00A6397D" w:rsidRDefault="00A6397D" w:rsidP="00A6397D"/>
    <w:p w14:paraId="08EC06EE" w14:textId="77777777" w:rsidR="00A6397D" w:rsidRDefault="00A6397D" w:rsidP="00A6397D"/>
    <w:p w14:paraId="61D29F57" w14:textId="77777777" w:rsidR="00A6397D" w:rsidRDefault="00A6397D" w:rsidP="00A6397D"/>
    <w:p w14:paraId="6837C65D" w14:textId="77777777" w:rsidR="00A6397D" w:rsidRDefault="00A6397D" w:rsidP="00A6397D"/>
    <w:p w14:paraId="3EC1BDFE" w14:textId="77777777" w:rsidR="00A6397D" w:rsidRDefault="00A6397D" w:rsidP="00A6397D"/>
    <w:p w14:paraId="29A29BCE" w14:textId="77777777" w:rsidR="00A6397D" w:rsidRDefault="00A6397D" w:rsidP="00A6397D"/>
    <w:p w14:paraId="5E400234" w14:textId="77777777" w:rsidR="00A6397D" w:rsidRDefault="00A6397D" w:rsidP="00A6397D"/>
    <w:p w14:paraId="58A172F6" w14:textId="77777777" w:rsidR="00A6397D" w:rsidRDefault="00A6397D" w:rsidP="00A6397D"/>
    <w:p w14:paraId="44C41AB0" w14:textId="77777777" w:rsidR="00A6397D" w:rsidRDefault="00A6397D" w:rsidP="00A6397D"/>
    <w:p w14:paraId="3240AB2E" w14:textId="77777777" w:rsidR="00A6397D" w:rsidRDefault="00A6397D" w:rsidP="00A6397D"/>
    <w:p w14:paraId="75F3C3FF" w14:textId="77777777" w:rsidR="00A6397D" w:rsidRDefault="00A6397D" w:rsidP="00A6397D"/>
    <w:p w14:paraId="23B307FF" w14:textId="21ABEDE4" w:rsidR="00A6397D" w:rsidRDefault="00A6397D" w:rsidP="00A6397D"/>
    <w:p w14:paraId="26468CF1" w14:textId="77777777" w:rsidR="001A3445" w:rsidRDefault="00DD281E" w:rsidP="006C28B1">
      <w:pPr>
        <w:jc w:val="both"/>
        <w:rPr>
          <w:sz w:val="24"/>
          <w:szCs w:val="24"/>
        </w:rPr>
      </w:pPr>
      <w:r>
        <w:rPr>
          <w:sz w:val="24"/>
          <w:szCs w:val="24"/>
        </w:rPr>
        <w:br w:type="page"/>
      </w:r>
    </w:p>
    <w:p w14:paraId="423A86A7" w14:textId="77777777" w:rsidR="00717953" w:rsidRPr="00A5353E" w:rsidRDefault="00717953" w:rsidP="00717953">
      <w:pPr>
        <w:pStyle w:val="ListParagraph"/>
        <w:numPr>
          <w:ilvl w:val="0"/>
          <w:numId w:val="19"/>
        </w:numPr>
        <w:spacing w:line="259" w:lineRule="auto"/>
        <w:ind w:hanging="720"/>
        <w:contextualSpacing/>
        <w:rPr>
          <w:rFonts w:cs="Arial"/>
          <w:b/>
          <w:bCs/>
          <w:sz w:val="24"/>
          <w:szCs w:val="24"/>
          <w:shd w:val="clear" w:color="auto" w:fill="FFFFFF"/>
        </w:rPr>
      </w:pPr>
      <w:bookmarkStart w:id="2" w:name="further"/>
      <w:bookmarkEnd w:id="1"/>
      <w:bookmarkEnd w:id="2"/>
      <w:r w:rsidRPr="00A5353E">
        <w:rPr>
          <w:rFonts w:cs="Arial"/>
          <w:b/>
          <w:bCs/>
          <w:sz w:val="24"/>
          <w:szCs w:val="24"/>
          <w:shd w:val="clear" w:color="auto" w:fill="FFFFFF"/>
        </w:rPr>
        <w:lastRenderedPageBreak/>
        <w:t xml:space="preserve">Introduction </w:t>
      </w:r>
    </w:p>
    <w:p w14:paraId="5A4C8D28" w14:textId="77777777" w:rsidR="00717953" w:rsidRPr="000E574A" w:rsidRDefault="00717953" w:rsidP="00717953">
      <w:pPr>
        <w:ind w:hanging="720"/>
        <w:rPr>
          <w:rFonts w:cs="Arial"/>
          <w:b/>
          <w:bCs/>
          <w:sz w:val="24"/>
          <w:szCs w:val="24"/>
          <w:shd w:val="clear" w:color="auto" w:fill="FFFFFF"/>
        </w:rPr>
      </w:pPr>
    </w:p>
    <w:p w14:paraId="45D0253A" w14:textId="3DF37311" w:rsidR="00717953" w:rsidRPr="00A5353E" w:rsidRDefault="00811ADD" w:rsidP="00717953">
      <w:pPr>
        <w:pStyle w:val="ListParagraph"/>
        <w:numPr>
          <w:ilvl w:val="0"/>
          <w:numId w:val="19"/>
        </w:numPr>
        <w:spacing w:line="259" w:lineRule="auto"/>
        <w:ind w:hanging="720"/>
        <w:contextualSpacing/>
        <w:rPr>
          <w:rFonts w:cs="Arial"/>
          <w:sz w:val="24"/>
          <w:szCs w:val="24"/>
          <w:shd w:val="clear" w:color="auto" w:fill="FFFFFF"/>
        </w:rPr>
      </w:pPr>
      <w:r>
        <w:rPr>
          <w:rFonts w:cs="Arial"/>
          <w:sz w:val="24"/>
          <w:szCs w:val="24"/>
          <w:shd w:val="clear" w:color="auto" w:fill="FFFFFF"/>
        </w:rPr>
        <w:t xml:space="preserve">Cayton </w:t>
      </w:r>
      <w:r w:rsidR="00717953" w:rsidRPr="00A5353E">
        <w:rPr>
          <w:rFonts w:cs="Arial"/>
          <w:sz w:val="24"/>
          <w:szCs w:val="24"/>
          <w:shd w:val="clear" w:color="auto" w:fill="FFFFFF"/>
        </w:rPr>
        <w:t>School is committed to taking and enforcing a zero-tolerance approach to any unwanted, inappropriate and/or harmful sexual behaviours within the workplace, and to ensure that all staff are treated, and treat others, with dignity and respect. It is recognised that sexual harassment can occur both in and outside the workplace, work related events, social functions, or on social media.</w:t>
      </w:r>
    </w:p>
    <w:p w14:paraId="5D30F8E9" w14:textId="77777777" w:rsidR="00717953" w:rsidRPr="008C5F94" w:rsidRDefault="00717953" w:rsidP="00717953">
      <w:pPr>
        <w:ind w:hanging="720"/>
        <w:rPr>
          <w:rFonts w:cs="Arial"/>
          <w:sz w:val="24"/>
          <w:szCs w:val="24"/>
          <w:shd w:val="clear" w:color="auto" w:fill="FFFFFF"/>
        </w:rPr>
      </w:pPr>
    </w:p>
    <w:p w14:paraId="3AC9F07D" w14:textId="5F1F9481" w:rsidR="00717953" w:rsidRPr="00A5353E" w:rsidRDefault="00717953" w:rsidP="00717953">
      <w:pPr>
        <w:pStyle w:val="ListParagraph"/>
        <w:numPr>
          <w:ilvl w:val="0"/>
          <w:numId w:val="19"/>
        </w:numPr>
        <w:spacing w:line="259" w:lineRule="auto"/>
        <w:ind w:hanging="720"/>
        <w:contextualSpacing/>
        <w:rPr>
          <w:rFonts w:cs="Arial"/>
          <w:sz w:val="24"/>
          <w:szCs w:val="24"/>
        </w:rPr>
      </w:pPr>
      <w:r w:rsidRPr="00A5353E">
        <w:rPr>
          <w:rFonts w:cs="Arial"/>
          <w:sz w:val="24"/>
          <w:szCs w:val="24"/>
        </w:rPr>
        <w:t xml:space="preserve">This policy, and the actions of the </w:t>
      </w:r>
      <w:r w:rsidR="005336AC" w:rsidRPr="00A5353E">
        <w:rPr>
          <w:rFonts w:cs="Arial"/>
          <w:sz w:val="24"/>
          <w:szCs w:val="24"/>
        </w:rPr>
        <w:t>school</w:t>
      </w:r>
      <w:r w:rsidRPr="00A5353E">
        <w:rPr>
          <w:rFonts w:cs="Arial"/>
          <w:sz w:val="24"/>
          <w:szCs w:val="24"/>
        </w:rPr>
        <w:t>, aims to; protect all School employees from experiencing sexual harassment, detail how employees will be supported in respect of this policy and in matters of sexual harassment, ensure a clear understanding of sexual harassment within the organisation, provide guidelines detailing how to report incidents, and signpost to other policies and procedures which have relevance in the context of sexual harassment.</w:t>
      </w:r>
    </w:p>
    <w:p w14:paraId="701BD030" w14:textId="77777777" w:rsidR="00717953" w:rsidRDefault="00717953" w:rsidP="00717953">
      <w:pPr>
        <w:ind w:hanging="720"/>
        <w:rPr>
          <w:rFonts w:cs="Arial"/>
          <w:sz w:val="24"/>
          <w:szCs w:val="24"/>
        </w:rPr>
      </w:pPr>
    </w:p>
    <w:p w14:paraId="760EA70A" w14:textId="77777777" w:rsidR="00717953" w:rsidRPr="00A5353E" w:rsidRDefault="00717953" w:rsidP="00717953">
      <w:pPr>
        <w:pStyle w:val="ListParagraph"/>
        <w:numPr>
          <w:ilvl w:val="0"/>
          <w:numId w:val="19"/>
        </w:numPr>
        <w:spacing w:line="259" w:lineRule="auto"/>
        <w:ind w:hanging="720"/>
        <w:contextualSpacing/>
        <w:rPr>
          <w:rFonts w:cs="Arial"/>
          <w:sz w:val="24"/>
          <w:szCs w:val="24"/>
        </w:rPr>
      </w:pPr>
      <w:r w:rsidRPr="00A5353E">
        <w:rPr>
          <w:rFonts w:cs="Arial"/>
          <w:sz w:val="24"/>
          <w:szCs w:val="24"/>
        </w:rPr>
        <w:t xml:space="preserve">This policy should be read in conjunction with the School’s Resolving Issues at Work and Disciplinary policy and procedures (where applicable), and the School Code of Conduct. </w:t>
      </w:r>
    </w:p>
    <w:p w14:paraId="2B2B102A" w14:textId="77777777" w:rsidR="00717953" w:rsidRPr="008C5F94" w:rsidRDefault="00717953" w:rsidP="00717953">
      <w:pPr>
        <w:ind w:hanging="720"/>
        <w:rPr>
          <w:rFonts w:cs="Arial"/>
          <w:sz w:val="24"/>
          <w:szCs w:val="24"/>
          <w:shd w:val="clear" w:color="auto" w:fill="FFFFFF"/>
        </w:rPr>
      </w:pPr>
    </w:p>
    <w:p w14:paraId="2E17D388" w14:textId="1A101AD6" w:rsidR="00717953" w:rsidRPr="00A5353E" w:rsidRDefault="00717953" w:rsidP="00717953">
      <w:pPr>
        <w:pStyle w:val="ListParagraph"/>
        <w:numPr>
          <w:ilvl w:val="0"/>
          <w:numId w:val="19"/>
        </w:numPr>
        <w:spacing w:line="259" w:lineRule="auto"/>
        <w:ind w:hanging="720"/>
        <w:contextualSpacing/>
        <w:rPr>
          <w:rFonts w:cs="Arial"/>
          <w:sz w:val="24"/>
          <w:szCs w:val="24"/>
          <w:shd w:val="clear" w:color="auto" w:fill="FFFFFF"/>
        </w:rPr>
      </w:pPr>
      <w:r w:rsidRPr="00A5353E">
        <w:rPr>
          <w:rFonts w:cs="Arial"/>
          <w:sz w:val="24"/>
          <w:szCs w:val="24"/>
        </w:rPr>
        <w:t xml:space="preserve">Sexual harassment in the workplace in any form is unlawful and not acceptable. The </w:t>
      </w:r>
      <w:r w:rsidR="005336AC" w:rsidRPr="00A5353E">
        <w:rPr>
          <w:rFonts w:cs="Arial"/>
          <w:sz w:val="24"/>
          <w:szCs w:val="24"/>
        </w:rPr>
        <w:t>school’s</w:t>
      </w:r>
      <w:r w:rsidRPr="00A5353E">
        <w:rPr>
          <w:rFonts w:cs="Arial"/>
          <w:sz w:val="24"/>
          <w:szCs w:val="24"/>
        </w:rPr>
        <w:t xml:space="preserve"> culture is based on mutual respect and collaboration. Sexual harassment is a serious violation of those principles and the code of conduct.</w:t>
      </w:r>
    </w:p>
    <w:p w14:paraId="631ACBB1" w14:textId="77777777" w:rsidR="00717953" w:rsidRDefault="00717953" w:rsidP="00717953">
      <w:pPr>
        <w:rPr>
          <w:rFonts w:cs="Arial"/>
          <w:b/>
          <w:bCs/>
          <w:sz w:val="24"/>
          <w:szCs w:val="24"/>
        </w:rPr>
      </w:pPr>
    </w:p>
    <w:p w14:paraId="1605237D" w14:textId="77777777" w:rsidR="00717953" w:rsidRPr="00A5353E" w:rsidRDefault="00717953" w:rsidP="00717953">
      <w:pPr>
        <w:pStyle w:val="ListParagraph"/>
        <w:numPr>
          <w:ilvl w:val="0"/>
          <w:numId w:val="20"/>
        </w:numPr>
        <w:spacing w:line="259" w:lineRule="auto"/>
        <w:ind w:hanging="720"/>
        <w:contextualSpacing/>
        <w:rPr>
          <w:rFonts w:cs="Arial"/>
          <w:b/>
          <w:bCs/>
          <w:sz w:val="24"/>
          <w:szCs w:val="24"/>
        </w:rPr>
      </w:pPr>
      <w:r w:rsidRPr="00A5353E">
        <w:rPr>
          <w:rFonts w:cs="Arial"/>
          <w:b/>
          <w:bCs/>
          <w:sz w:val="24"/>
          <w:szCs w:val="24"/>
        </w:rPr>
        <w:t>Scope</w:t>
      </w:r>
    </w:p>
    <w:p w14:paraId="5E2F323F" w14:textId="77777777" w:rsidR="00717953" w:rsidRDefault="00717953" w:rsidP="00717953">
      <w:pPr>
        <w:ind w:hanging="720"/>
        <w:rPr>
          <w:rFonts w:cs="Arial"/>
          <w:sz w:val="24"/>
          <w:szCs w:val="24"/>
        </w:rPr>
      </w:pPr>
    </w:p>
    <w:p w14:paraId="53A791CC" w14:textId="2DDA7A17" w:rsidR="00717953" w:rsidRPr="00A5353E" w:rsidRDefault="00717953" w:rsidP="00717953">
      <w:pPr>
        <w:pStyle w:val="ListParagraph"/>
        <w:numPr>
          <w:ilvl w:val="0"/>
          <w:numId w:val="20"/>
        </w:numPr>
        <w:spacing w:line="259" w:lineRule="auto"/>
        <w:ind w:hanging="720"/>
        <w:contextualSpacing/>
        <w:rPr>
          <w:rFonts w:cs="Arial"/>
          <w:sz w:val="24"/>
          <w:szCs w:val="24"/>
        </w:rPr>
      </w:pPr>
      <w:r w:rsidRPr="00A5353E">
        <w:rPr>
          <w:rFonts w:cs="Arial"/>
          <w:sz w:val="24"/>
          <w:szCs w:val="24"/>
        </w:rPr>
        <w:t xml:space="preserve">This policy applies to all employees of </w:t>
      </w:r>
      <w:r w:rsidR="00811ADD">
        <w:rPr>
          <w:rFonts w:cs="Arial"/>
          <w:sz w:val="24"/>
          <w:szCs w:val="24"/>
        </w:rPr>
        <w:t xml:space="preserve">Cayton </w:t>
      </w:r>
      <w:r w:rsidRPr="00A5353E">
        <w:rPr>
          <w:rFonts w:cs="Arial"/>
          <w:sz w:val="24"/>
          <w:szCs w:val="24"/>
        </w:rPr>
        <w:t xml:space="preserve">School. The </w:t>
      </w:r>
      <w:r w:rsidR="005336AC" w:rsidRPr="00A5353E">
        <w:rPr>
          <w:rFonts w:cs="Arial"/>
          <w:sz w:val="24"/>
          <w:szCs w:val="24"/>
        </w:rPr>
        <w:t>school</w:t>
      </w:r>
      <w:r w:rsidRPr="00A5353E">
        <w:rPr>
          <w:rFonts w:cs="Arial"/>
          <w:sz w:val="24"/>
          <w:szCs w:val="24"/>
        </w:rPr>
        <w:t xml:space="preserve"> will not tolerate sexual harassment from inside or outside of the School. Employees, members of the school community, external agencies and providers and everyone interacting with the School are covered by the policy. </w:t>
      </w:r>
    </w:p>
    <w:p w14:paraId="5E912310" w14:textId="77777777" w:rsidR="00717953" w:rsidRDefault="00717953" w:rsidP="00717953">
      <w:pPr>
        <w:ind w:hanging="720"/>
        <w:rPr>
          <w:rFonts w:cs="Arial"/>
          <w:sz w:val="24"/>
          <w:szCs w:val="24"/>
        </w:rPr>
      </w:pPr>
    </w:p>
    <w:p w14:paraId="00FB027F" w14:textId="77777777" w:rsidR="00717953" w:rsidRPr="00A5353E" w:rsidRDefault="00717953" w:rsidP="00717953">
      <w:pPr>
        <w:pStyle w:val="ListParagraph"/>
        <w:numPr>
          <w:ilvl w:val="0"/>
          <w:numId w:val="20"/>
        </w:numPr>
        <w:spacing w:line="259" w:lineRule="auto"/>
        <w:ind w:hanging="720"/>
        <w:contextualSpacing/>
        <w:rPr>
          <w:rFonts w:cs="Arial"/>
          <w:sz w:val="24"/>
          <w:szCs w:val="24"/>
        </w:rPr>
      </w:pPr>
      <w:r w:rsidRPr="00A5353E">
        <w:rPr>
          <w:rFonts w:cs="Arial"/>
          <w:sz w:val="24"/>
          <w:szCs w:val="24"/>
        </w:rPr>
        <w:t>This policy will be subject to review at appropriate intervals, including if and when the DfE publish their previously announced Guidance on Bullying and Harassment of School Staff.</w:t>
      </w:r>
    </w:p>
    <w:p w14:paraId="389B61E8" w14:textId="77777777" w:rsidR="00717953" w:rsidRPr="008C5F94" w:rsidRDefault="00717953" w:rsidP="00717953">
      <w:pPr>
        <w:rPr>
          <w:rFonts w:cs="Arial"/>
          <w:sz w:val="24"/>
          <w:szCs w:val="24"/>
        </w:rPr>
      </w:pPr>
    </w:p>
    <w:p w14:paraId="3C07DBB9" w14:textId="77777777" w:rsidR="00717953" w:rsidRPr="00A5353E" w:rsidRDefault="00717953" w:rsidP="00717953">
      <w:pPr>
        <w:pStyle w:val="ListParagraph"/>
        <w:numPr>
          <w:ilvl w:val="0"/>
          <w:numId w:val="21"/>
        </w:numPr>
        <w:spacing w:line="259" w:lineRule="auto"/>
        <w:ind w:hanging="720"/>
        <w:contextualSpacing/>
        <w:rPr>
          <w:rFonts w:cs="Arial"/>
          <w:b/>
          <w:bCs/>
          <w:sz w:val="24"/>
          <w:szCs w:val="24"/>
        </w:rPr>
      </w:pPr>
      <w:r w:rsidRPr="00A5353E">
        <w:rPr>
          <w:rFonts w:cs="Arial"/>
          <w:b/>
          <w:bCs/>
          <w:sz w:val="24"/>
          <w:szCs w:val="24"/>
        </w:rPr>
        <w:t>Sexual Harassment Definition and Examples</w:t>
      </w:r>
    </w:p>
    <w:p w14:paraId="1485105E" w14:textId="77777777" w:rsidR="00717953" w:rsidRDefault="00717953" w:rsidP="00717953">
      <w:pPr>
        <w:ind w:hanging="720"/>
        <w:rPr>
          <w:rFonts w:cs="Arial"/>
          <w:sz w:val="24"/>
          <w:szCs w:val="24"/>
        </w:rPr>
      </w:pPr>
    </w:p>
    <w:p w14:paraId="4FD1968D" w14:textId="77777777" w:rsidR="00717953" w:rsidRPr="00A5353E" w:rsidRDefault="00717953" w:rsidP="00717953">
      <w:pPr>
        <w:pStyle w:val="ListParagraph"/>
        <w:numPr>
          <w:ilvl w:val="0"/>
          <w:numId w:val="21"/>
        </w:numPr>
        <w:spacing w:line="259" w:lineRule="auto"/>
        <w:ind w:hanging="720"/>
        <w:contextualSpacing/>
        <w:rPr>
          <w:rFonts w:cs="Arial"/>
          <w:sz w:val="24"/>
          <w:szCs w:val="24"/>
        </w:rPr>
      </w:pPr>
      <w:r w:rsidRPr="00A5353E">
        <w:rPr>
          <w:rFonts w:cs="Arial"/>
          <w:sz w:val="24"/>
          <w:szCs w:val="24"/>
        </w:rPr>
        <w:t>Sexual harassment is unwanted behaviour of a sexual nature. It is categorised in the Equality Act 2010 as any unwanted physical, verbal or non-verbal conduct that has the purpose or effect of violating a person’s dignity, or creating an intimidating, hostile, degrading, humiliating or offensive environment for them. A single incident can amount to sexual harassment, and it has many forms of variable seriousness. Sexual harassment can also include treating someone less favourably because they have submitted or refused to submit to unwanted conduct of a sexual nature, or that is related to gender reassignment or sex, in the past.</w:t>
      </w:r>
    </w:p>
    <w:p w14:paraId="3689861A" w14:textId="77777777" w:rsidR="00717953" w:rsidRDefault="00717953" w:rsidP="00717953">
      <w:pPr>
        <w:ind w:hanging="720"/>
        <w:rPr>
          <w:rFonts w:cs="Arial"/>
          <w:sz w:val="24"/>
          <w:szCs w:val="24"/>
        </w:rPr>
      </w:pPr>
    </w:p>
    <w:p w14:paraId="54EA55FB" w14:textId="77777777" w:rsidR="00717953" w:rsidRPr="00A5353E" w:rsidRDefault="00717953" w:rsidP="00717953">
      <w:pPr>
        <w:pStyle w:val="ListParagraph"/>
        <w:numPr>
          <w:ilvl w:val="0"/>
          <w:numId w:val="21"/>
        </w:numPr>
        <w:spacing w:line="259" w:lineRule="auto"/>
        <w:ind w:hanging="720"/>
        <w:contextualSpacing/>
        <w:rPr>
          <w:rFonts w:cs="Arial"/>
          <w:sz w:val="24"/>
          <w:szCs w:val="24"/>
        </w:rPr>
      </w:pPr>
      <w:r w:rsidRPr="00A5353E">
        <w:rPr>
          <w:rFonts w:cs="Arial"/>
          <w:sz w:val="24"/>
          <w:szCs w:val="24"/>
        </w:rPr>
        <w:t>A person sexually harasses someone, for example, when they:</w:t>
      </w:r>
    </w:p>
    <w:p w14:paraId="3CF1636A" w14:textId="77777777" w:rsidR="00717953" w:rsidRPr="00DF7D76" w:rsidRDefault="00717953" w:rsidP="00717953">
      <w:pPr>
        <w:pStyle w:val="ListParagraph"/>
        <w:numPr>
          <w:ilvl w:val="0"/>
          <w:numId w:val="22"/>
        </w:numPr>
        <w:spacing w:line="259" w:lineRule="auto"/>
        <w:ind w:left="1134"/>
        <w:contextualSpacing/>
        <w:rPr>
          <w:rFonts w:cs="Arial"/>
          <w:sz w:val="24"/>
          <w:szCs w:val="24"/>
        </w:rPr>
      </w:pPr>
      <w:r w:rsidRPr="00DF7D76">
        <w:rPr>
          <w:rFonts w:cs="Arial"/>
          <w:sz w:val="24"/>
          <w:szCs w:val="24"/>
        </w:rPr>
        <w:t>Insinuate, propose or demand sexual favours of any kind.</w:t>
      </w:r>
    </w:p>
    <w:p w14:paraId="137F9C32" w14:textId="77777777" w:rsidR="00717953" w:rsidRPr="00DF7D76" w:rsidRDefault="00717953" w:rsidP="00717953">
      <w:pPr>
        <w:pStyle w:val="ListParagraph"/>
        <w:numPr>
          <w:ilvl w:val="0"/>
          <w:numId w:val="22"/>
        </w:numPr>
        <w:spacing w:line="259" w:lineRule="auto"/>
        <w:ind w:left="1134"/>
        <w:contextualSpacing/>
        <w:rPr>
          <w:rFonts w:cs="Arial"/>
          <w:sz w:val="24"/>
          <w:szCs w:val="24"/>
        </w:rPr>
      </w:pPr>
      <w:r w:rsidRPr="00DF7D76">
        <w:rPr>
          <w:rFonts w:cs="Arial"/>
          <w:sz w:val="24"/>
          <w:szCs w:val="24"/>
        </w:rPr>
        <w:lastRenderedPageBreak/>
        <w:t>Invade another person’s personal space and/or make unwanted physical contact (</w:t>
      </w:r>
      <w:proofErr w:type="gramStart"/>
      <w:r w:rsidRPr="00DF7D76">
        <w:rPr>
          <w:rFonts w:cs="Arial"/>
          <w:sz w:val="24"/>
          <w:szCs w:val="24"/>
        </w:rPr>
        <w:t>e.g.</w:t>
      </w:r>
      <w:proofErr w:type="gramEnd"/>
      <w:r w:rsidRPr="00DF7D76">
        <w:rPr>
          <w:rFonts w:cs="Arial"/>
          <w:sz w:val="24"/>
          <w:szCs w:val="24"/>
        </w:rPr>
        <w:t xml:space="preserve"> inappropriate touching.). Unwanted ‘horseplay’ is sexual harassment.</w:t>
      </w:r>
    </w:p>
    <w:p w14:paraId="2197F6F8" w14:textId="77777777" w:rsidR="00717953" w:rsidRPr="00DF7D76" w:rsidRDefault="00717953" w:rsidP="00717953">
      <w:pPr>
        <w:pStyle w:val="ListParagraph"/>
        <w:numPr>
          <w:ilvl w:val="0"/>
          <w:numId w:val="22"/>
        </w:numPr>
        <w:spacing w:line="259" w:lineRule="auto"/>
        <w:ind w:left="1134"/>
        <w:contextualSpacing/>
        <w:rPr>
          <w:rFonts w:cs="Arial"/>
          <w:sz w:val="24"/>
          <w:szCs w:val="24"/>
        </w:rPr>
      </w:pPr>
      <w:r w:rsidRPr="00DF7D76">
        <w:rPr>
          <w:rFonts w:cs="Arial"/>
          <w:sz w:val="24"/>
          <w:szCs w:val="24"/>
        </w:rPr>
        <w:t>Stalk, intimidate, coerce or threaten another person to get them to engage in sexual acts.</w:t>
      </w:r>
    </w:p>
    <w:p w14:paraId="5DEA4289" w14:textId="77777777" w:rsidR="00717953" w:rsidRPr="00DF7D76" w:rsidRDefault="00717953" w:rsidP="00717953">
      <w:pPr>
        <w:pStyle w:val="ListParagraph"/>
        <w:numPr>
          <w:ilvl w:val="0"/>
          <w:numId w:val="22"/>
        </w:numPr>
        <w:spacing w:line="259" w:lineRule="auto"/>
        <w:ind w:left="1134"/>
        <w:contextualSpacing/>
        <w:rPr>
          <w:rFonts w:cs="Arial"/>
          <w:sz w:val="24"/>
          <w:szCs w:val="24"/>
        </w:rPr>
      </w:pPr>
      <w:r w:rsidRPr="00DF7D76">
        <w:rPr>
          <w:rFonts w:cs="Arial"/>
          <w:sz w:val="24"/>
          <w:szCs w:val="24"/>
        </w:rPr>
        <w:t>Send or display sexually explicit objects or messages or that some people may find offensive. This may include posting such material on social media. A person may be sexually harassed even if they were not the intended target. For example, a person may be sexually harassed if they witnessed pornographic images displayed on a colleague’s phone or if they overheard a conversation of an inappropriate sexual nature.</w:t>
      </w:r>
    </w:p>
    <w:p w14:paraId="7F0775AE" w14:textId="77777777" w:rsidR="00717953" w:rsidRPr="00DF7D76" w:rsidRDefault="00717953" w:rsidP="00717953">
      <w:pPr>
        <w:pStyle w:val="ListParagraph"/>
        <w:numPr>
          <w:ilvl w:val="0"/>
          <w:numId w:val="22"/>
        </w:numPr>
        <w:spacing w:line="259" w:lineRule="auto"/>
        <w:ind w:left="1134"/>
        <w:contextualSpacing/>
        <w:rPr>
          <w:rFonts w:cs="Arial"/>
          <w:sz w:val="24"/>
          <w:szCs w:val="24"/>
        </w:rPr>
      </w:pPr>
      <w:r w:rsidRPr="00DF7D76">
        <w:rPr>
          <w:rFonts w:cs="Arial"/>
          <w:sz w:val="24"/>
          <w:szCs w:val="24"/>
        </w:rPr>
        <w:t>Comment on someone’s looks, dress, sexuality or gender in a derogatory or objectifying manner or a manner that makes them uncomfortable.</w:t>
      </w:r>
    </w:p>
    <w:p w14:paraId="5C3A9456" w14:textId="77777777" w:rsidR="00717953" w:rsidRPr="00DF7D76" w:rsidRDefault="00717953" w:rsidP="00717953">
      <w:pPr>
        <w:pStyle w:val="ListParagraph"/>
        <w:numPr>
          <w:ilvl w:val="0"/>
          <w:numId w:val="22"/>
        </w:numPr>
        <w:spacing w:line="259" w:lineRule="auto"/>
        <w:ind w:left="1134"/>
        <w:contextualSpacing/>
        <w:rPr>
          <w:rFonts w:cs="Arial"/>
          <w:sz w:val="24"/>
          <w:szCs w:val="24"/>
        </w:rPr>
      </w:pPr>
      <w:r w:rsidRPr="00DF7D76">
        <w:rPr>
          <w:rFonts w:cs="Arial"/>
          <w:sz w:val="24"/>
          <w:szCs w:val="24"/>
        </w:rPr>
        <w:t>Make obscene comments, jokes or gestures that humiliate or offend someone.</w:t>
      </w:r>
    </w:p>
    <w:p w14:paraId="4E599875" w14:textId="77777777" w:rsidR="00717953" w:rsidRPr="00DF7D76" w:rsidRDefault="00717953" w:rsidP="00717953">
      <w:pPr>
        <w:pStyle w:val="ListParagraph"/>
        <w:numPr>
          <w:ilvl w:val="0"/>
          <w:numId w:val="22"/>
        </w:numPr>
        <w:spacing w:line="259" w:lineRule="auto"/>
        <w:ind w:left="1134"/>
        <w:contextualSpacing/>
        <w:rPr>
          <w:rFonts w:cs="Arial"/>
          <w:sz w:val="24"/>
          <w:szCs w:val="24"/>
        </w:rPr>
      </w:pPr>
      <w:r w:rsidRPr="00DF7D76">
        <w:rPr>
          <w:rFonts w:cs="Arial"/>
          <w:sz w:val="24"/>
          <w:szCs w:val="24"/>
        </w:rPr>
        <w:t>Pursue or flirt with another person persistently without the other person’s willing participation. Also, flirting with someone at an inappropriate time (</w:t>
      </w:r>
      <w:proofErr w:type="gramStart"/>
      <w:r w:rsidRPr="00DF7D76">
        <w:rPr>
          <w:rFonts w:cs="Arial"/>
          <w:sz w:val="24"/>
          <w:szCs w:val="24"/>
        </w:rPr>
        <w:t>e.g.</w:t>
      </w:r>
      <w:proofErr w:type="gramEnd"/>
      <w:r w:rsidRPr="00DF7D76">
        <w:rPr>
          <w:rFonts w:cs="Arial"/>
          <w:sz w:val="24"/>
          <w:szCs w:val="24"/>
        </w:rPr>
        <w:t xml:space="preserve"> in a team meeting) is considered sexual harassment, even when these advances would have been welcome in a different setting. This is because such actions can harm a person’s professional reputation and expose them to further harassment.</w:t>
      </w:r>
    </w:p>
    <w:p w14:paraId="5E3AABF3" w14:textId="77777777" w:rsidR="00717953" w:rsidRDefault="00717953" w:rsidP="00717953">
      <w:pPr>
        <w:ind w:hanging="720"/>
        <w:rPr>
          <w:rFonts w:cs="Arial"/>
          <w:sz w:val="24"/>
          <w:szCs w:val="24"/>
        </w:rPr>
      </w:pPr>
    </w:p>
    <w:p w14:paraId="0BE37541" w14:textId="77777777" w:rsidR="00717953" w:rsidRPr="00A5353E" w:rsidRDefault="00717953" w:rsidP="00717953">
      <w:pPr>
        <w:pStyle w:val="ListParagraph"/>
        <w:numPr>
          <w:ilvl w:val="0"/>
          <w:numId w:val="21"/>
        </w:numPr>
        <w:spacing w:line="259" w:lineRule="auto"/>
        <w:ind w:hanging="720"/>
        <w:contextualSpacing/>
        <w:rPr>
          <w:rFonts w:cs="Arial"/>
          <w:sz w:val="24"/>
          <w:szCs w:val="24"/>
        </w:rPr>
      </w:pPr>
      <w:r w:rsidRPr="00A5353E">
        <w:rPr>
          <w:rFonts w:cs="Arial"/>
          <w:sz w:val="24"/>
          <w:szCs w:val="24"/>
        </w:rPr>
        <w:t>Please note that this list is not exhaustive.</w:t>
      </w:r>
    </w:p>
    <w:p w14:paraId="3015E846" w14:textId="77777777" w:rsidR="00717953" w:rsidRPr="008C5F94" w:rsidRDefault="00717953" w:rsidP="00717953">
      <w:pPr>
        <w:ind w:hanging="720"/>
        <w:rPr>
          <w:rFonts w:cs="Arial"/>
          <w:sz w:val="24"/>
          <w:szCs w:val="24"/>
        </w:rPr>
      </w:pPr>
    </w:p>
    <w:p w14:paraId="537C9EF8" w14:textId="77777777" w:rsidR="00717953" w:rsidRPr="00A5353E" w:rsidRDefault="00717953" w:rsidP="00717953">
      <w:pPr>
        <w:pStyle w:val="ListParagraph"/>
        <w:numPr>
          <w:ilvl w:val="0"/>
          <w:numId w:val="21"/>
        </w:numPr>
        <w:spacing w:line="259" w:lineRule="auto"/>
        <w:ind w:hanging="720"/>
        <w:contextualSpacing/>
        <w:rPr>
          <w:rFonts w:cs="Arial"/>
          <w:sz w:val="24"/>
          <w:szCs w:val="24"/>
        </w:rPr>
      </w:pPr>
      <w:r w:rsidRPr="00A5353E">
        <w:rPr>
          <w:rFonts w:cs="Arial"/>
          <w:sz w:val="24"/>
          <w:szCs w:val="24"/>
        </w:rPr>
        <w:t>The most extreme form of sexual harassment is sexual assault. This is a serious crime and should be reported to the police.</w:t>
      </w:r>
    </w:p>
    <w:p w14:paraId="6EEB6C41" w14:textId="77777777" w:rsidR="00717953" w:rsidRPr="008C5F94" w:rsidRDefault="00717953" w:rsidP="00717953">
      <w:pPr>
        <w:rPr>
          <w:rFonts w:cs="Arial"/>
          <w:sz w:val="24"/>
          <w:szCs w:val="24"/>
        </w:rPr>
      </w:pPr>
    </w:p>
    <w:p w14:paraId="58A4E37C" w14:textId="77777777" w:rsidR="00717953" w:rsidRPr="00A5353E" w:rsidRDefault="00717953" w:rsidP="00717953">
      <w:pPr>
        <w:pStyle w:val="ListParagraph"/>
        <w:numPr>
          <w:ilvl w:val="0"/>
          <w:numId w:val="23"/>
        </w:numPr>
        <w:spacing w:line="259" w:lineRule="auto"/>
        <w:ind w:hanging="720"/>
        <w:contextualSpacing/>
        <w:rPr>
          <w:rFonts w:cs="Arial"/>
          <w:b/>
          <w:bCs/>
          <w:sz w:val="24"/>
          <w:szCs w:val="24"/>
        </w:rPr>
      </w:pPr>
      <w:r w:rsidRPr="00A5353E">
        <w:rPr>
          <w:rFonts w:cs="Arial"/>
          <w:b/>
          <w:bCs/>
          <w:sz w:val="24"/>
          <w:szCs w:val="24"/>
        </w:rPr>
        <w:t>Responsibilities</w:t>
      </w:r>
    </w:p>
    <w:p w14:paraId="48B7FF36" w14:textId="77777777" w:rsidR="00717953" w:rsidRPr="008C5F94" w:rsidRDefault="00717953" w:rsidP="00717953">
      <w:pPr>
        <w:ind w:hanging="720"/>
        <w:rPr>
          <w:rFonts w:cs="Arial"/>
          <w:sz w:val="24"/>
          <w:szCs w:val="24"/>
        </w:rPr>
      </w:pPr>
    </w:p>
    <w:p w14:paraId="55C69B6C" w14:textId="77777777" w:rsidR="00717953" w:rsidRPr="00A5353E" w:rsidRDefault="00717953" w:rsidP="00717953">
      <w:pPr>
        <w:pStyle w:val="ListParagraph"/>
        <w:numPr>
          <w:ilvl w:val="0"/>
          <w:numId w:val="23"/>
        </w:numPr>
        <w:spacing w:line="259" w:lineRule="auto"/>
        <w:ind w:hanging="720"/>
        <w:contextualSpacing/>
        <w:rPr>
          <w:rFonts w:cs="Arial"/>
          <w:sz w:val="24"/>
          <w:szCs w:val="24"/>
        </w:rPr>
      </w:pPr>
      <w:r w:rsidRPr="00A5353E">
        <w:rPr>
          <w:rFonts w:cs="Arial"/>
          <w:sz w:val="24"/>
          <w:szCs w:val="24"/>
        </w:rPr>
        <w:t xml:space="preserve">Employers are responsible for taking reasonable steps to prevent sexual harassment of their staff. </w:t>
      </w:r>
    </w:p>
    <w:p w14:paraId="3F457226" w14:textId="77777777" w:rsidR="00717953" w:rsidRPr="008C5F94" w:rsidRDefault="00717953" w:rsidP="00717953">
      <w:pPr>
        <w:ind w:hanging="720"/>
        <w:rPr>
          <w:rFonts w:cs="Arial"/>
          <w:sz w:val="24"/>
          <w:szCs w:val="24"/>
        </w:rPr>
      </w:pPr>
    </w:p>
    <w:p w14:paraId="6638F591" w14:textId="77777777" w:rsidR="00717953" w:rsidRPr="00A5353E" w:rsidRDefault="00717953" w:rsidP="00717953">
      <w:pPr>
        <w:pStyle w:val="ListParagraph"/>
        <w:numPr>
          <w:ilvl w:val="0"/>
          <w:numId w:val="23"/>
        </w:numPr>
        <w:spacing w:line="259" w:lineRule="auto"/>
        <w:ind w:hanging="720"/>
        <w:contextualSpacing/>
        <w:rPr>
          <w:rFonts w:cs="Arial"/>
          <w:b/>
          <w:bCs/>
          <w:sz w:val="24"/>
          <w:szCs w:val="24"/>
        </w:rPr>
      </w:pPr>
      <w:r w:rsidRPr="00A5353E">
        <w:rPr>
          <w:rFonts w:cs="Arial"/>
          <w:b/>
          <w:bCs/>
          <w:sz w:val="24"/>
          <w:szCs w:val="24"/>
        </w:rPr>
        <w:t>School leaders;</w:t>
      </w:r>
    </w:p>
    <w:p w14:paraId="3231ACBE" w14:textId="77777777" w:rsidR="00717953" w:rsidRDefault="00717953" w:rsidP="00717953">
      <w:pPr>
        <w:ind w:hanging="720"/>
        <w:rPr>
          <w:rFonts w:cs="Arial"/>
          <w:sz w:val="24"/>
          <w:szCs w:val="24"/>
        </w:rPr>
      </w:pPr>
    </w:p>
    <w:p w14:paraId="36BCD289" w14:textId="77777777" w:rsidR="00717953" w:rsidRPr="00A5353E" w:rsidRDefault="00717953" w:rsidP="00717953">
      <w:pPr>
        <w:pStyle w:val="ListParagraph"/>
        <w:numPr>
          <w:ilvl w:val="0"/>
          <w:numId w:val="23"/>
        </w:numPr>
        <w:spacing w:line="259" w:lineRule="auto"/>
        <w:ind w:hanging="720"/>
        <w:contextualSpacing/>
        <w:rPr>
          <w:rFonts w:cs="Arial"/>
          <w:sz w:val="24"/>
          <w:szCs w:val="24"/>
        </w:rPr>
      </w:pPr>
      <w:r w:rsidRPr="00A5353E">
        <w:rPr>
          <w:rFonts w:cs="Arial"/>
          <w:sz w:val="24"/>
          <w:szCs w:val="24"/>
        </w:rPr>
        <w:t>School leaders are responsible for;</w:t>
      </w:r>
    </w:p>
    <w:p w14:paraId="04E59FA0" w14:textId="11710044" w:rsidR="00717953" w:rsidRPr="00817D0B" w:rsidRDefault="00717953" w:rsidP="00717953">
      <w:pPr>
        <w:pStyle w:val="ListParagraph"/>
        <w:numPr>
          <w:ilvl w:val="0"/>
          <w:numId w:val="24"/>
        </w:numPr>
        <w:spacing w:line="259" w:lineRule="auto"/>
        <w:ind w:left="1134"/>
        <w:contextualSpacing/>
        <w:rPr>
          <w:rFonts w:cs="Arial"/>
          <w:sz w:val="24"/>
          <w:szCs w:val="24"/>
        </w:rPr>
      </w:pPr>
      <w:r w:rsidRPr="00817D0B">
        <w:rPr>
          <w:rFonts w:cs="Arial"/>
          <w:sz w:val="24"/>
          <w:szCs w:val="24"/>
        </w:rPr>
        <w:t>Effectively assessing the risk of sexual harassment of their employees, and taking reasonable and appropriate actions to prevent or mitigate risk of sexual harassment of its employees occurring. This includes considering the risk of sexual harassment within its workforce, and from third parties (</w:t>
      </w:r>
      <w:proofErr w:type="gramStart"/>
      <w:r w:rsidRPr="00817D0B">
        <w:rPr>
          <w:rFonts w:cs="Arial"/>
          <w:sz w:val="24"/>
          <w:szCs w:val="24"/>
        </w:rPr>
        <w:t>i.e.</w:t>
      </w:r>
      <w:proofErr w:type="gramEnd"/>
      <w:r w:rsidRPr="00817D0B">
        <w:rPr>
          <w:rFonts w:cs="Arial"/>
          <w:sz w:val="24"/>
          <w:szCs w:val="24"/>
        </w:rPr>
        <w:t xml:space="preserve"> those not within the school’s employment). </w:t>
      </w:r>
    </w:p>
    <w:p w14:paraId="78296608" w14:textId="77777777" w:rsidR="00717953" w:rsidRPr="00817D0B" w:rsidRDefault="00717953" w:rsidP="00717953">
      <w:pPr>
        <w:pStyle w:val="ListParagraph"/>
        <w:numPr>
          <w:ilvl w:val="0"/>
          <w:numId w:val="24"/>
        </w:numPr>
        <w:spacing w:line="259" w:lineRule="auto"/>
        <w:ind w:left="1134"/>
        <w:contextualSpacing/>
        <w:rPr>
          <w:rFonts w:cs="Arial"/>
          <w:sz w:val="24"/>
          <w:szCs w:val="24"/>
        </w:rPr>
      </w:pPr>
      <w:r w:rsidRPr="00817D0B">
        <w:rPr>
          <w:rFonts w:cs="Arial"/>
          <w:sz w:val="24"/>
          <w:szCs w:val="24"/>
        </w:rPr>
        <w:t xml:space="preserve">Embedding this policy within their setting, which may include: </w:t>
      </w:r>
    </w:p>
    <w:p w14:paraId="673C47DA" w14:textId="77777777" w:rsidR="00717953" w:rsidRDefault="00717953" w:rsidP="00717953">
      <w:pPr>
        <w:pStyle w:val="ListParagraph"/>
        <w:numPr>
          <w:ilvl w:val="1"/>
          <w:numId w:val="24"/>
        </w:numPr>
        <w:spacing w:line="259" w:lineRule="auto"/>
        <w:contextualSpacing/>
        <w:rPr>
          <w:rFonts w:cs="Arial"/>
          <w:sz w:val="24"/>
          <w:szCs w:val="24"/>
        </w:rPr>
      </w:pPr>
      <w:r w:rsidRPr="00817D0B">
        <w:rPr>
          <w:rFonts w:cs="Arial"/>
          <w:sz w:val="24"/>
          <w:szCs w:val="24"/>
        </w:rPr>
        <w:t>Sharing this policy, the code of conduct and the resolving issues at work policy with all employees with a clear message outlining the expectations that they read and familiarise themselves with the content, drawing to the attention of their manager any lack of understanding or queries</w:t>
      </w:r>
    </w:p>
    <w:p w14:paraId="0E9D5548" w14:textId="7D956F5D" w:rsidR="00717953" w:rsidRPr="0068031F" w:rsidRDefault="00717953" w:rsidP="00717953">
      <w:pPr>
        <w:pStyle w:val="ListParagraph"/>
        <w:numPr>
          <w:ilvl w:val="1"/>
          <w:numId w:val="24"/>
        </w:numPr>
        <w:spacing w:line="259" w:lineRule="auto"/>
        <w:contextualSpacing/>
        <w:rPr>
          <w:rStyle w:val="cf01"/>
          <w:rFonts w:cs="Arial"/>
          <w:sz w:val="24"/>
          <w:szCs w:val="24"/>
        </w:rPr>
      </w:pPr>
      <w:r w:rsidRPr="0068031F">
        <w:rPr>
          <w:rStyle w:val="cf01"/>
          <w:rFonts w:cs="Arial"/>
          <w:sz w:val="24"/>
          <w:szCs w:val="24"/>
        </w:rPr>
        <w:t xml:space="preserve">Highlight this policy with members of the school community, external agencies and providers and everyone interacting with the </w:t>
      </w:r>
      <w:r w:rsidR="005336AC" w:rsidRPr="0068031F">
        <w:rPr>
          <w:rStyle w:val="cf01"/>
          <w:rFonts w:cs="Arial"/>
          <w:sz w:val="24"/>
          <w:szCs w:val="24"/>
        </w:rPr>
        <w:t>school</w:t>
      </w:r>
      <w:r w:rsidRPr="0068031F">
        <w:rPr>
          <w:rStyle w:val="cf01"/>
          <w:rFonts w:cs="Arial"/>
          <w:sz w:val="24"/>
          <w:szCs w:val="24"/>
        </w:rPr>
        <w:t xml:space="preserve"> and ensuring reasonable steps are taken to ensure their understanding of its </w:t>
      </w:r>
      <w:r w:rsidRPr="0068031F">
        <w:rPr>
          <w:rStyle w:val="cf01"/>
          <w:rFonts w:cs="Arial"/>
          <w:sz w:val="24"/>
          <w:szCs w:val="24"/>
        </w:rPr>
        <w:lastRenderedPageBreak/>
        <w:t>content, for example, by asking such individuals to raise any queries or areas of misunderstanding</w:t>
      </w:r>
    </w:p>
    <w:p w14:paraId="44DD71E3" w14:textId="74A74267" w:rsidR="00717953" w:rsidRDefault="00717953" w:rsidP="00717953">
      <w:pPr>
        <w:pStyle w:val="ListParagraph"/>
        <w:numPr>
          <w:ilvl w:val="1"/>
          <w:numId w:val="24"/>
        </w:numPr>
        <w:spacing w:line="259" w:lineRule="auto"/>
        <w:contextualSpacing/>
        <w:rPr>
          <w:rFonts w:cs="Arial"/>
          <w:sz w:val="24"/>
          <w:szCs w:val="24"/>
        </w:rPr>
      </w:pPr>
      <w:r w:rsidRPr="0068031F">
        <w:rPr>
          <w:rFonts w:cs="Arial"/>
          <w:sz w:val="24"/>
          <w:szCs w:val="24"/>
        </w:rPr>
        <w:t>Putting in place regular and effective training for employees and any other relevant stakeholder</w:t>
      </w:r>
      <w:r>
        <w:rPr>
          <w:rFonts w:cs="Arial"/>
          <w:sz w:val="24"/>
          <w:szCs w:val="24"/>
        </w:rPr>
        <w:t>s</w:t>
      </w:r>
      <w:r w:rsidRPr="0068031F">
        <w:rPr>
          <w:rFonts w:cs="Arial"/>
          <w:sz w:val="24"/>
          <w:szCs w:val="24"/>
        </w:rPr>
        <w:t xml:space="preserve"> </w:t>
      </w:r>
      <w:r>
        <w:rPr>
          <w:rFonts w:cs="Arial"/>
          <w:sz w:val="24"/>
          <w:szCs w:val="24"/>
        </w:rPr>
        <w:t xml:space="preserve">(such as those frequently attending the school to undertake duties </w:t>
      </w:r>
      <w:r w:rsidR="005336AC">
        <w:rPr>
          <w:rFonts w:cs="Arial"/>
          <w:sz w:val="24"/>
          <w:szCs w:val="24"/>
        </w:rPr>
        <w:t>i.e.,</w:t>
      </w:r>
      <w:r>
        <w:rPr>
          <w:rFonts w:cs="Arial"/>
          <w:sz w:val="24"/>
          <w:szCs w:val="24"/>
        </w:rPr>
        <w:t xml:space="preserve"> Governors, those running wraparound care, those working in school as </w:t>
      </w:r>
      <w:r w:rsidR="005336AC">
        <w:rPr>
          <w:rFonts w:cs="Arial"/>
          <w:sz w:val="24"/>
          <w:szCs w:val="24"/>
        </w:rPr>
        <w:t>self-employed</w:t>
      </w:r>
      <w:r>
        <w:rPr>
          <w:rFonts w:cs="Arial"/>
          <w:sz w:val="24"/>
          <w:szCs w:val="24"/>
        </w:rPr>
        <w:t>),</w:t>
      </w:r>
      <w:r w:rsidRPr="0068031F">
        <w:rPr>
          <w:rFonts w:cs="Arial"/>
          <w:sz w:val="24"/>
          <w:szCs w:val="24"/>
        </w:rPr>
        <w:t xml:space="preserve"> in relation to sexual harassment</w:t>
      </w:r>
    </w:p>
    <w:p w14:paraId="7E66FD48" w14:textId="77777777" w:rsidR="00717953" w:rsidRDefault="00717953" w:rsidP="00717953">
      <w:pPr>
        <w:pStyle w:val="ListParagraph"/>
        <w:numPr>
          <w:ilvl w:val="1"/>
          <w:numId w:val="24"/>
        </w:numPr>
        <w:spacing w:line="259" w:lineRule="auto"/>
        <w:contextualSpacing/>
        <w:rPr>
          <w:rFonts w:cs="Arial"/>
          <w:sz w:val="24"/>
          <w:szCs w:val="24"/>
        </w:rPr>
      </w:pPr>
      <w:r w:rsidRPr="00FE2058">
        <w:rPr>
          <w:rFonts w:cs="Arial"/>
          <w:sz w:val="24"/>
          <w:szCs w:val="24"/>
        </w:rPr>
        <w:t>Taking effective and swift action in relation to any allegations of sexual harassment and for reviewing the school’s risk assessment in the context of any concerns raised or incidents, including as part of lessons learned</w:t>
      </w:r>
    </w:p>
    <w:p w14:paraId="500FC1F8" w14:textId="77777777" w:rsidR="00717953" w:rsidRPr="00FE2058" w:rsidRDefault="00717953" w:rsidP="00717953">
      <w:pPr>
        <w:pStyle w:val="ListParagraph"/>
        <w:numPr>
          <w:ilvl w:val="1"/>
          <w:numId w:val="24"/>
        </w:numPr>
        <w:spacing w:line="259" w:lineRule="auto"/>
        <w:contextualSpacing/>
        <w:rPr>
          <w:rFonts w:cs="Arial"/>
          <w:sz w:val="24"/>
          <w:szCs w:val="24"/>
        </w:rPr>
      </w:pPr>
      <w:r w:rsidRPr="00FE2058">
        <w:rPr>
          <w:rFonts w:cs="Arial"/>
          <w:sz w:val="24"/>
          <w:szCs w:val="24"/>
        </w:rPr>
        <w:t xml:space="preserve">Keeping centralised, confidential records of all concerns raised, formal and informal, and monitoring compliance, identifying trends and evaluating the school’s actions. </w:t>
      </w:r>
    </w:p>
    <w:p w14:paraId="07912907" w14:textId="77777777" w:rsidR="00717953" w:rsidRPr="008C5F94" w:rsidRDefault="00717953" w:rsidP="00717953">
      <w:pPr>
        <w:ind w:hanging="720"/>
        <w:rPr>
          <w:rFonts w:cs="Arial"/>
          <w:sz w:val="24"/>
          <w:szCs w:val="24"/>
        </w:rPr>
      </w:pPr>
    </w:p>
    <w:p w14:paraId="66DFB487" w14:textId="77777777" w:rsidR="00717953" w:rsidRPr="00A5353E" w:rsidRDefault="00717953" w:rsidP="00717953">
      <w:pPr>
        <w:pStyle w:val="ListParagraph"/>
        <w:numPr>
          <w:ilvl w:val="0"/>
          <w:numId w:val="23"/>
        </w:numPr>
        <w:spacing w:line="259" w:lineRule="auto"/>
        <w:ind w:hanging="720"/>
        <w:contextualSpacing/>
        <w:rPr>
          <w:rFonts w:cs="Arial"/>
          <w:b/>
          <w:bCs/>
          <w:sz w:val="24"/>
          <w:szCs w:val="24"/>
        </w:rPr>
      </w:pPr>
      <w:r w:rsidRPr="00A5353E">
        <w:rPr>
          <w:rFonts w:cs="Arial"/>
          <w:b/>
          <w:bCs/>
          <w:sz w:val="24"/>
          <w:szCs w:val="24"/>
        </w:rPr>
        <w:t xml:space="preserve">Employees </w:t>
      </w:r>
    </w:p>
    <w:p w14:paraId="2F1D87B8" w14:textId="77777777" w:rsidR="00717953" w:rsidRPr="008C5F94" w:rsidRDefault="00717953" w:rsidP="00717953">
      <w:pPr>
        <w:ind w:hanging="720"/>
        <w:rPr>
          <w:rFonts w:cs="Arial"/>
          <w:b/>
          <w:bCs/>
          <w:sz w:val="24"/>
          <w:szCs w:val="24"/>
        </w:rPr>
      </w:pPr>
    </w:p>
    <w:p w14:paraId="1AEC6E2B" w14:textId="77777777" w:rsidR="00717953" w:rsidRPr="00A5353E" w:rsidRDefault="00717953" w:rsidP="00717953">
      <w:pPr>
        <w:pStyle w:val="ListParagraph"/>
        <w:numPr>
          <w:ilvl w:val="0"/>
          <w:numId w:val="23"/>
        </w:numPr>
        <w:spacing w:line="259" w:lineRule="auto"/>
        <w:ind w:hanging="720"/>
        <w:contextualSpacing/>
        <w:rPr>
          <w:rFonts w:cs="Arial"/>
          <w:sz w:val="24"/>
          <w:szCs w:val="24"/>
        </w:rPr>
      </w:pPr>
      <w:r w:rsidRPr="00A5353E">
        <w:rPr>
          <w:rFonts w:cs="Arial"/>
          <w:sz w:val="24"/>
          <w:szCs w:val="24"/>
        </w:rPr>
        <w:t>Employees are responsible for;</w:t>
      </w:r>
    </w:p>
    <w:p w14:paraId="7B4B36AB" w14:textId="77777777" w:rsidR="00717953" w:rsidRPr="008436FD" w:rsidRDefault="00717953" w:rsidP="00717953">
      <w:pPr>
        <w:pStyle w:val="ListParagraph"/>
        <w:numPr>
          <w:ilvl w:val="0"/>
          <w:numId w:val="25"/>
        </w:numPr>
        <w:spacing w:line="259" w:lineRule="auto"/>
        <w:ind w:left="1276"/>
        <w:contextualSpacing/>
        <w:rPr>
          <w:rFonts w:cs="Arial"/>
          <w:sz w:val="24"/>
          <w:szCs w:val="24"/>
        </w:rPr>
      </w:pPr>
      <w:r w:rsidRPr="008436FD">
        <w:rPr>
          <w:rFonts w:cs="Arial"/>
          <w:sz w:val="24"/>
          <w:szCs w:val="24"/>
        </w:rPr>
        <w:t>Reading the sexual harassment policy (and all other related policies shared by the school) ensuring that they read the content and draw to their manager’s attention any lack of understanding of the content</w:t>
      </w:r>
    </w:p>
    <w:p w14:paraId="0F7D302A" w14:textId="77777777" w:rsidR="00717953" w:rsidRPr="008436FD" w:rsidRDefault="00717953" w:rsidP="00717953">
      <w:pPr>
        <w:pStyle w:val="ListParagraph"/>
        <w:numPr>
          <w:ilvl w:val="0"/>
          <w:numId w:val="25"/>
        </w:numPr>
        <w:spacing w:line="259" w:lineRule="auto"/>
        <w:ind w:left="1276"/>
        <w:contextualSpacing/>
        <w:rPr>
          <w:rFonts w:cs="Arial"/>
          <w:sz w:val="24"/>
          <w:szCs w:val="24"/>
        </w:rPr>
      </w:pPr>
      <w:r w:rsidRPr="008436FD">
        <w:rPr>
          <w:rFonts w:cs="Arial"/>
          <w:sz w:val="24"/>
          <w:szCs w:val="24"/>
        </w:rPr>
        <w:t>Undertaking training as required by the school</w:t>
      </w:r>
    </w:p>
    <w:p w14:paraId="50AD806A" w14:textId="77777777" w:rsidR="00717953" w:rsidRPr="008436FD" w:rsidRDefault="00717953" w:rsidP="00717953">
      <w:pPr>
        <w:pStyle w:val="ListParagraph"/>
        <w:numPr>
          <w:ilvl w:val="0"/>
          <w:numId w:val="25"/>
        </w:numPr>
        <w:spacing w:line="259" w:lineRule="auto"/>
        <w:ind w:left="1276"/>
        <w:contextualSpacing/>
        <w:rPr>
          <w:rFonts w:cs="Arial"/>
          <w:sz w:val="24"/>
          <w:szCs w:val="24"/>
        </w:rPr>
      </w:pPr>
      <w:r w:rsidRPr="008436FD">
        <w:rPr>
          <w:rFonts w:cs="Arial"/>
          <w:sz w:val="24"/>
          <w:szCs w:val="24"/>
        </w:rPr>
        <w:t xml:space="preserve">Ensuring that their conduct is appropriate at all times in line with the school Code of Conduct </w:t>
      </w:r>
    </w:p>
    <w:p w14:paraId="2B245573" w14:textId="77777777" w:rsidR="00717953" w:rsidRPr="008436FD" w:rsidRDefault="00717953" w:rsidP="00717953">
      <w:pPr>
        <w:pStyle w:val="ListParagraph"/>
        <w:numPr>
          <w:ilvl w:val="0"/>
          <w:numId w:val="25"/>
        </w:numPr>
        <w:spacing w:line="259" w:lineRule="auto"/>
        <w:ind w:left="1276"/>
        <w:contextualSpacing/>
        <w:rPr>
          <w:rFonts w:cs="Arial"/>
          <w:sz w:val="24"/>
          <w:szCs w:val="24"/>
        </w:rPr>
      </w:pPr>
      <w:r w:rsidRPr="008436FD">
        <w:rPr>
          <w:rFonts w:cs="Arial"/>
          <w:sz w:val="24"/>
          <w:szCs w:val="24"/>
        </w:rPr>
        <w:t>Reporting any incidents of sexual harassment observed or experienced to the school in line with this policy and associated policies</w:t>
      </w:r>
    </w:p>
    <w:p w14:paraId="2BEEE8AE" w14:textId="77777777" w:rsidR="00717953" w:rsidRPr="008C5F94" w:rsidRDefault="00717953" w:rsidP="00717953">
      <w:pPr>
        <w:rPr>
          <w:rFonts w:cs="Arial"/>
          <w:b/>
          <w:bCs/>
          <w:sz w:val="24"/>
          <w:szCs w:val="24"/>
        </w:rPr>
      </w:pPr>
    </w:p>
    <w:p w14:paraId="07613521" w14:textId="77777777" w:rsidR="00717953" w:rsidRPr="00524F0E" w:rsidRDefault="00717953" w:rsidP="00717953">
      <w:pPr>
        <w:pStyle w:val="ListParagraph"/>
        <w:numPr>
          <w:ilvl w:val="0"/>
          <w:numId w:val="26"/>
        </w:numPr>
        <w:spacing w:line="259" w:lineRule="auto"/>
        <w:ind w:hanging="720"/>
        <w:contextualSpacing/>
        <w:rPr>
          <w:rFonts w:cs="Arial"/>
          <w:b/>
          <w:bCs/>
          <w:sz w:val="24"/>
          <w:szCs w:val="24"/>
        </w:rPr>
      </w:pPr>
      <w:r w:rsidRPr="00524F0E">
        <w:rPr>
          <w:rFonts w:cs="Arial"/>
          <w:b/>
          <w:bCs/>
          <w:sz w:val="24"/>
          <w:szCs w:val="24"/>
        </w:rPr>
        <w:t>Inadvertent harassment</w:t>
      </w:r>
    </w:p>
    <w:p w14:paraId="373FE544" w14:textId="77777777" w:rsidR="00717953" w:rsidRPr="008C5F94" w:rsidRDefault="00717953" w:rsidP="00717953">
      <w:pPr>
        <w:ind w:hanging="720"/>
        <w:rPr>
          <w:rFonts w:cs="Arial"/>
          <w:b/>
          <w:bCs/>
          <w:sz w:val="24"/>
          <w:szCs w:val="24"/>
        </w:rPr>
      </w:pPr>
    </w:p>
    <w:p w14:paraId="294B36F9" w14:textId="77777777" w:rsidR="00717953" w:rsidRDefault="00717953" w:rsidP="00717953">
      <w:pPr>
        <w:pStyle w:val="ListParagraph"/>
        <w:numPr>
          <w:ilvl w:val="0"/>
          <w:numId w:val="26"/>
        </w:numPr>
        <w:spacing w:line="259" w:lineRule="auto"/>
        <w:ind w:hanging="720"/>
        <w:contextualSpacing/>
        <w:rPr>
          <w:rFonts w:cs="Arial"/>
          <w:sz w:val="24"/>
          <w:szCs w:val="24"/>
        </w:rPr>
      </w:pPr>
      <w:r w:rsidRPr="00524F0E">
        <w:rPr>
          <w:rFonts w:cs="Arial"/>
          <w:sz w:val="24"/>
          <w:szCs w:val="24"/>
        </w:rPr>
        <w:t>Sometimes, people who harass others do not realise that their behaviour is wrong. This does not make the individual any less responsible for their actions.</w:t>
      </w:r>
    </w:p>
    <w:p w14:paraId="4588BD0F" w14:textId="77777777" w:rsidR="00717953" w:rsidRPr="001237E8" w:rsidRDefault="00717953" w:rsidP="00717953">
      <w:pPr>
        <w:rPr>
          <w:rFonts w:cs="Arial"/>
          <w:sz w:val="24"/>
          <w:szCs w:val="24"/>
        </w:rPr>
      </w:pPr>
    </w:p>
    <w:p w14:paraId="29C9B0AF" w14:textId="77777777" w:rsidR="00717953" w:rsidRPr="00524F0E" w:rsidRDefault="00717953" w:rsidP="00717953">
      <w:pPr>
        <w:pStyle w:val="ListParagraph"/>
        <w:numPr>
          <w:ilvl w:val="0"/>
          <w:numId w:val="26"/>
        </w:numPr>
        <w:spacing w:line="259" w:lineRule="auto"/>
        <w:ind w:hanging="720"/>
        <w:contextualSpacing/>
        <w:rPr>
          <w:rFonts w:cs="Arial"/>
          <w:sz w:val="24"/>
          <w:szCs w:val="24"/>
        </w:rPr>
      </w:pPr>
      <w:r w:rsidRPr="00524F0E">
        <w:rPr>
          <w:rFonts w:cs="Arial"/>
          <w:sz w:val="24"/>
          <w:szCs w:val="24"/>
        </w:rPr>
        <w:t>If suspected that someone does not realise their behaviour is sexual harassment under the definition of this policy, and this is observed or experienced by a school employee, depending on the seriousness of the behaviour, employees may feel able and that it is appropriate to let the individual know that their behaviour could amount to sexual harassment, and remind them of the school’s sexual harassment policy. If this behaviour continues, or the situation remains unresolved, or it is felt inappropriate to address the individual directly then it is advisable that this is reported to an appropriate school leader.</w:t>
      </w:r>
    </w:p>
    <w:p w14:paraId="398BE0F2" w14:textId="77777777" w:rsidR="00717953" w:rsidRDefault="00717953" w:rsidP="00717953">
      <w:pPr>
        <w:rPr>
          <w:rFonts w:cs="Arial"/>
          <w:b/>
          <w:bCs/>
          <w:sz w:val="24"/>
          <w:szCs w:val="24"/>
        </w:rPr>
      </w:pPr>
    </w:p>
    <w:p w14:paraId="464186AB" w14:textId="77777777" w:rsidR="00717953" w:rsidRPr="00524F0E" w:rsidRDefault="00717953" w:rsidP="00717953">
      <w:pPr>
        <w:pStyle w:val="ListParagraph"/>
        <w:numPr>
          <w:ilvl w:val="0"/>
          <w:numId w:val="27"/>
        </w:numPr>
        <w:spacing w:line="259" w:lineRule="auto"/>
        <w:ind w:hanging="720"/>
        <w:contextualSpacing/>
        <w:rPr>
          <w:rFonts w:cs="Arial"/>
          <w:b/>
          <w:bCs/>
          <w:sz w:val="24"/>
          <w:szCs w:val="24"/>
        </w:rPr>
      </w:pPr>
      <w:r w:rsidRPr="00524F0E">
        <w:rPr>
          <w:rFonts w:cs="Arial"/>
          <w:b/>
          <w:bCs/>
          <w:sz w:val="24"/>
          <w:szCs w:val="24"/>
        </w:rPr>
        <w:t>Reporting Sexual Harassment</w:t>
      </w:r>
    </w:p>
    <w:p w14:paraId="5AD83765" w14:textId="77777777" w:rsidR="00717953" w:rsidRPr="008C5F94" w:rsidRDefault="00717953" w:rsidP="00717953">
      <w:pPr>
        <w:pStyle w:val="Default"/>
        <w:ind w:hanging="720"/>
        <w:rPr>
          <w:rFonts w:ascii="Arial" w:eastAsia="Times New Roman" w:hAnsi="Arial" w:cs="Arial"/>
          <w:color w:val="auto"/>
          <w:kern w:val="2"/>
          <w:lang w:eastAsia="en-GB"/>
          <w14:ligatures w14:val="standardContextual"/>
        </w:rPr>
      </w:pPr>
    </w:p>
    <w:p w14:paraId="33D1FF66" w14:textId="77777777" w:rsidR="00717953" w:rsidRPr="00524F0E" w:rsidRDefault="00717953" w:rsidP="00717953">
      <w:pPr>
        <w:pStyle w:val="ListParagraph"/>
        <w:numPr>
          <w:ilvl w:val="0"/>
          <w:numId w:val="27"/>
        </w:numPr>
        <w:spacing w:line="259" w:lineRule="auto"/>
        <w:ind w:hanging="720"/>
        <w:contextualSpacing/>
        <w:rPr>
          <w:rFonts w:cs="Arial"/>
          <w:sz w:val="24"/>
          <w:szCs w:val="24"/>
        </w:rPr>
      </w:pPr>
      <w:r w:rsidRPr="00524F0E">
        <w:rPr>
          <w:rFonts w:cs="Arial"/>
          <w:sz w:val="24"/>
          <w:szCs w:val="24"/>
        </w:rPr>
        <w:t xml:space="preserve">Employees reporting a complaint of sexual harassment experienced through the course of duties, carried out by either a colleague pupil, parent or carer, or member of the school community or associated party should report incidents to an appropriate school leader as soon as possible. The school will report any such instances via the B-Safe online reporting system to ensure that the school and Council comply with their duties under RIDOR, and to ensure the school can protect its employees from known risk. In cases of internal sexual harassment, the </w:t>
      </w:r>
      <w:r w:rsidRPr="00524F0E">
        <w:rPr>
          <w:rFonts w:cs="Arial"/>
          <w:sz w:val="24"/>
          <w:szCs w:val="24"/>
        </w:rPr>
        <w:lastRenderedPageBreak/>
        <w:t xml:space="preserve">reporting on B safe should not typically be the first step in addressing issues, it is important to risk assess initially to determine actions that are appropriate. In these </w:t>
      </w:r>
      <w:proofErr w:type="gramStart"/>
      <w:r w:rsidRPr="00524F0E">
        <w:rPr>
          <w:rFonts w:cs="Arial"/>
          <w:sz w:val="24"/>
          <w:szCs w:val="24"/>
        </w:rPr>
        <w:t>cases</w:t>
      </w:r>
      <w:proofErr w:type="gramEnd"/>
      <w:r w:rsidRPr="00524F0E">
        <w:rPr>
          <w:rFonts w:cs="Arial"/>
          <w:sz w:val="24"/>
          <w:szCs w:val="24"/>
        </w:rPr>
        <w:t xml:space="preserve"> reporting would typically be at the end of the case being concluded and should be reported by appropriate school leader.</w:t>
      </w:r>
    </w:p>
    <w:p w14:paraId="1A3FC080" w14:textId="77777777" w:rsidR="00717953" w:rsidRPr="008C5F94" w:rsidRDefault="00717953" w:rsidP="00717953">
      <w:pPr>
        <w:pStyle w:val="Default"/>
        <w:rPr>
          <w:rFonts w:ascii="Arial" w:eastAsia="Times New Roman" w:hAnsi="Arial" w:cs="Arial"/>
          <w:color w:val="auto"/>
          <w:kern w:val="2"/>
          <w:lang w:eastAsia="en-GB"/>
          <w14:ligatures w14:val="standardContextual"/>
        </w:rPr>
      </w:pPr>
    </w:p>
    <w:p w14:paraId="1AC8BD2D" w14:textId="77777777" w:rsidR="00717953" w:rsidRPr="008C5F94" w:rsidRDefault="00717953" w:rsidP="00717953">
      <w:pPr>
        <w:pStyle w:val="Default"/>
        <w:numPr>
          <w:ilvl w:val="0"/>
          <w:numId w:val="28"/>
        </w:numPr>
        <w:ind w:hanging="720"/>
        <w:rPr>
          <w:rFonts w:ascii="Arial" w:eastAsia="Times New Roman" w:hAnsi="Arial" w:cs="Arial"/>
          <w:b/>
          <w:bCs/>
          <w:lang w:eastAsia="en-GB"/>
        </w:rPr>
      </w:pPr>
      <w:r w:rsidRPr="008C5F94">
        <w:rPr>
          <w:rFonts w:ascii="Arial" w:eastAsia="Times New Roman" w:hAnsi="Arial" w:cs="Arial"/>
          <w:b/>
          <w:bCs/>
          <w:color w:val="auto"/>
          <w:kern w:val="2"/>
          <w:lang w:eastAsia="en-GB"/>
          <w14:ligatures w14:val="standardContextual"/>
        </w:rPr>
        <w:t>Addressing complaints and allegations</w:t>
      </w:r>
    </w:p>
    <w:p w14:paraId="220E368D" w14:textId="77777777" w:rsidR="00717953" w:rsidRPr="008C5F94" w:rsidRDefault="00717953" w:rsidP="00717953">
      <w:pPr>
        <w:pStyle w:val="Default"/>
        <w:ind w:hanging="720"/>
        <w:rPr>
          <w:rFonts w:ascii="Arial" w:eastAsia="Times New Roman" w:hAnsi="Arial" w:cs="Arial"/>
          <w:lang w:eastAsia="en-GB"/>
        </w:rPr>
      </w:pPr>
    </w:p>
    <w:p w14:paraId="164F727A" w14:textId="77777777" w:rsidR="00717953" w:rsidRPr="008C5F94" w:rsidRDefault="00717953" w:rsidP="00717953">
      <w:pPr>
        <w:pStyle w:val="Default"/>
        <w:numPr>
          <w:ilvl w:val="0"/>
          <w:numId w:val="28"/>
        </w:numPr>
        <w:ind w:hanging="720"/>
        <w:rPr>
          <w:rFonts w:ascii="Arial" w:hAnsi="Arial" w:cs="Arial"/>
        </w:rPr>
      </w:pPr>
      <w:r w:rsidRPr="008C5F94">
        <w:rPr>
          <w:rFonts w:ascii="Arial" w:eastAsia="Times New Roman" w:hAnsi="Arial" w:cs="Arial"/>
          <w:lang w:eastAsia="en-GB"/>
        </w:rPr>
        <w:t xml:space="preserve">Upon receipt of a complaint, the school will determine the most appropriate course of action for addressing complaints of sexual harassment, and will access HR advice as appropriate. In considering the most appropriate course of action, the school will consider </w:t>
      </w:r>
      <w:r w:rsidRPr="008C5F94">
        <w:rPr>
          <w:rFonts w:ascii="Arial" w:hAnsi="Arial" w:cs="Arial"/>
        </w:rPr>
        <w:t xml:space="preserve">any wishes expressed by the complainant, the severity of what is alleged, and the potential implications if such allegation/s are proven against the individual, their right of reply in the context of allegations having a potential impact in respect of their conduct, and the school’s commitment to taking reasonable steps to prevent employees from harassment in the workplace. </w:t>
      </w:r>
    </w:p>
    <w:p w14:paraId="00E76F17" w14:textId="77777777" w:rsidR="00717953" w:rsidRPr="008C5F94" w:rsidRDefault="00717953" w:rsidP="00717953">
      <w:pPr>
        <w:pStyle w:val="Default"/>
        <w:ind w:hanging="720"/>
        <w:rPr>
          <w:rFonts w:ascii="Arial" w:hAnsi="Arial" w:cs="Arial"/>
        </w:rPr>
      </w:pPr>
    </w:p>
    <w:p w14:paraId="499D84BF" w14:textId="77777777" w:rsidR="00717953" w:rsidRPr="008C5F94" w:rsidRDefault="00717953" w:rsidP="00717953">
      <w:pPr>
        <w:pStyle w:val="Default"/>
        <w:numPr>
          <w:ilvl w:val="0"/>
          <w:numId w:val="28"/>
        </w:numPr>
        <w:ind w:hanging="720"/>
        <w:rPr>
          <w:rFonts w:ascii="Arial" w:hAnsi="Arial" w:cs="Arial"/>
        </w:rPr>
      </w:pPr>
      <w:r w:rsidRPr="008C5F94">
        <w:rPr>
          <w:rFonts w:ascii="Arial" w:hAnsi="Arial" w:cs="Arial"/>
        </w:rPr>
        <w:t>The aim of the Resolving Issues at Work policy, as a mechanism for resolving issues rather than establishing guilt or issuing punishment, means that it would rarely be appropriate for allegations of harassment, including sexual harassment to be addressed through this policy. The complainant has the right to be protected during any process to establish the facts in such allegations, and the subject of the allegations has the right of a fair process and to reply in the context of understanding what is alleged and the potential implications for them in respect of their conduct.</w:t>
      </w:r>
    </w:p>
    <w:p w14:paraId="3AFA607D" w14:textId="77777777" w:rsidR="00717953" w:rsidRPr="008C5F94" w:rsidRDefault="00717953" w:rsidP="00717953">
      <w:pPr>
        <w:ind w:hanging="720"/>
        <w:rPr>
          <w:rFonts w:cs="Arial"/>
          <w:sz w:val="24"/>
          <w:szCs w:val="24"/>
        </w:rPr>
      </w:pPr>
    </w:p>
    <w:p w14:paraId="32547D31" w14:textId="77777777" w:rsidR="00717953" w:rsidRDefault="00717953" w:rsidP="00717953">
      <w:pPr>
        <w:pStyle w:val="ListParagraph"/>
        <w:numPr>
          <w:ilvl w:val="0"/>
          <w:numId w:val="28"/>
        </w:numPr>
        <w:spacing w:line="259" w:lineRule="auto"/>
        <w:ind w:hanging="720"/>
        <w:contextualSpacing/>
        <w:rPr>
          <w:rFonts w:cs="Arial"/>
          <w:sz w:val="24"/>
          <w:szCs w:val="24"/>
        </w:rPr>
      </w:pPr>
      <w:r w:rsidRPr="00524F0E">
        <w:rPr>
          <w:rFonts w:cs="Arial"/>
          <w:sz w:val="24"/>
          <w:szCs w:val="24"/>
        </w:rPr>
        <w:t xml:space="preserve">In many cases, the school may decide to investigate allegations of sexual harassment as allegations of misconduct in line with the school disciplinary policy. </w:t>
      </w:r>
    </w:p>
    <w:p w14:paraId="6E539C36" w14:textId="77777777" w:rsidR="00717953" w:rsidRPr="00524F0E" w:rsidRDefault="00717953" w:rsidP="00717953">
      <w:pPr>
        <w:rPr>
          <w:rFonts w:cs="Arial"/>
          <w:sz w:val="24"/>
          <w:szCs w:val="24"/>
        </w:rPr>
      </w:pPr>
    </w:p>
    <w:p w14:paraId="189CB489" w14:textId="339CC023" w:rsidR="00717953" w:rsidRPr="00524F0E" w:rsidRDefault="00717953" w:rsidP="00717953">
      <w:pPr>
        <w:pStyle w:val="ListParagraph"/>
        <w:numPr>
          <w:ilvl w:val="0"/>
          <w:numId w:val="28"/>
        </w:numPr>
        <w:spacing w:line="259" w:lineRule="auto"/>
        <w:ind w:hanging="720"/>
        <w:contextualSpacing/>
        <w:rPr>
          <w:rFonts w:cs="Arial"/>
          <w:sz w:val="24"/>
          <w:szCs w:val="24"/>
        </w:rPr>
      </w:pPr>
      <w:r w:rsidRPr="00524F0E">
        <w:rPr>
          <w:rFonts w:cs="Arial"/>
          <w:sz w:val="24"/>
          <w:szCs w:val="24"/>
        </w:rPr>
        <w:t xml:space="preserve">If representatives of our contractors sexually harass our employees, we will request that the company takes appropriate action in line with their policies and depending upon the outcome, the </w:t>
      </w:r>
      <w:r w:rsidR="005336AC" w:rsidRPr="00524F0E">
        <w:rPr>
          <w:rFonts w:cs="Arial"/>
          <w:sz w:val="24"/>
          <w:szCs w:val="24"/>
        </w:rPr>
        <w:t>school</w:t>
      </w:r>
      <w:r w:rsidRPr="00524F0E">
        <w:rPr>
          <w:rFonts w:cs="Arial"/>
          <w:sz w:val="24"/>
          <w:szCs w:val="24"/>
        </w:rPr>
        <w:t xml:space="preserve"> may refuse to work with this person in the future.</w:t>
      </w:r>
    </w:p>
    <w:p w14:paraId="4EC6BB6B" w14:textId="77777777" w:rsidR="00717953" w:rsidRPr="008C5F94" w:rsidRDefault="00717953" w:rsidP="00717953">
      <w:pPr>
        <w:ind w:hanging="720"/>
        <w:rPr>
          <w:rFonts w:cs="Arial"/>
          <w:sz w:val="24"/>
          <w:szCs w:val="24"/>
        </w:rPr>
      </w:pPr>
    </w:p>
    <w:p w14:paraId="3910D4EF" w14:textId="77777777" w:rsidR="00717953" w:rsidRPr="00524F0E" w:rsidRDefault="00717953" w:rsidP="00717953">
      <w:pPr>
        <w:pStyle w:val="ListParagraph"/>
        <w:numPr>
          <w:ilvl w:val="0"/>
          <w:numId w:val="28"/>
        </w:numPr>
        <w:spacing w:line="259" w:lineRule="auto"/>
        <w:ind w:hanging="720"/>
        <w:contextualSpacing/>
        <w:rPr>
          <w:rFonts w:cs="Arial"/>
          <w:sz w:val="24"/>
          <w:szCs w:val="24"/>
        </w:rPr>
      </w:pPr>
      <w:r w:rsidRPr="00524F0E">
        <w:rPr>
          <w:rFonts w:cs="Arial"/>
          <w:b/>
          <w:bCs/>
          <w:sz w:val="24"/>
          <w:szCs w:val="24"/>
        </w:rPr>
        <w:t>When school leaders receive a complaint</w:t>
      </w:r>
      <w:r w:rsidRPr="00524F0E">
        <w:rPr>
          <w:rFonts w:cs="Arial"/>
          <w:sz w:val="24"/>
          <w:szCs w:val="24"/>
        </w:rPr>
        <w:t>:</w:t>
      </w:r>
    </w:p>
    <w:p w14:paraId="55C59F3A" w14:textId="77777777" w:rsidR="00717953" w:rsidRPr="008C5F94" w:rsidRDefault="00717953" w:rsidP="00717953">
      <w:pPr>
        <w:ind w:hanging="720"/>
        <w:rPr>
          <w:rFonts w:cs="Arial"/>
          <w:sz w:val="24"/>
          <w:szCs w:val="24"/>
        </w:rPr>
      </w:pPr>
    </w:p>
    <w:p w14:paraId="197A5C13" w14:textId="1CB65830" w:rsidR="00717953" w:rsidRPr="00524F0E" w:rsidRDefault="00717953" w:rsidP="00717953">
      <w:pPr>
        <w:pStyle w:val="ListParagraph"/>
        <w:numPr>
          <w:ilvl w:val="0"/>
          <w:numId w:val="28"/>
        </w:numPr>
        <w:spacing w:line="259" w:lineRule="auto"/>
        <w:ind w:hanging="720"/>
        <w:contextualSpacing/>
        <w:rPr>
          <w:rFonts w:cs="Arial"/>
          <w:sz w:val="24"/>
          <w:szCs w:val="24"/>
        </w:rPr>
      </w:pPr>
      <w:r w:rsidRPr="00524F0E">
        <w:rPr>
          <w:rFonts w:cs="Arial"/>
          <w:sz w:val="24"/>
          <w:szCs w:val="24"/>
        </w:rPr>
        <w:t xml:space="preserve">The </w:t>
      </w:r>
      <w:r w:rsidR="005336AC" w:rsidRPr="00524F0E">
        <w:rPr>
          <w:rFonts w:cs="Arial"/>
          <w:sz w:val="24"/>
          <w:szCs w:val="24"/>
        </w:rPr>
        <w:t>school</w:t>
      </w:r>
      <w:r w:rsidRPr="00524F0E">
        <w:rPr>
          <w:rFonts w:cs="Arial"/>
          <w:sz w:val="24"/>
          <w:szCs w:val="24"/>
        </w:rPr>
        <w:t xml:space="preserve"> acts to prevent sexual harassment by building a culture of respect and trust. When sexual harassment is alleged and an employee raises an issue relating to this, leaders must act appropriately and will:</w:t>
      </w:r>
    </w:p>
    <w:p w14:paraId="062AFCE1" w14:textId="77777777" w:rsidR="00717953" w:rsidRDefault="00717953" w:rsidP="00717953">
      <w:pPr>
        <w:pStyle w:val="ListParagraph"/>
        <w:ind w:left="0" w:hanging="720"/>
        <w:rPr>
          <w:rFonts w:cs="Arial"/>
          <w:sz w:val="24"/>
          <w:szCs w:val="24"/>
        </w:rPr>
      </w:pPr>
    </w:p>
    <w:p w14:paraId="3A33EB27" w14:textId="77777777" w:rsidR="00717953" w:rsidRPr="008C5F94" w:rsidRDefault="00717953" w:rsidP="00717953">
      <w:pPr>
        <w:pStyle w:val="ListParagraph"/>
        <w:numPr>
          <w:ilvl w:val="0"/>
          <w:numId w:val="29"/>
        </w:numPr>
        <w:spacing w:line="259" w:lineRule="auto"/>
        <w:ind w:left="1134"/>
        <w:contextualSpacing/>
        <w:rPr>
          <w:rFonts w:cs="Arial"/>
          <w:sz w:val="24"/>
          <w:szCs w:val="24"/>
        </w:rPr>
      </w:pPr>
      <w:r w:rsidRPr="008C5F94">
        <w:rPr>
          <w:rFonts w:cs="Arial"/>
          <w:sz w:val="24"/>
          <w:szCs w:val="24"/>
        </w:rPr>
        <w:t xml:space="preserve">Regard sexual harassment complaints as legitimate unless proven otherwise. Those who have reported sexual harassment will be listened to and supported.  </w:t>
      </w:r>
    </w:p>
    <w:p w14:paraId="74D0FF79" w14:textId="77777777" w:rsidR="00717953" w:rsidRPr="008C5F94" w:rsidRDefault="00717953" w:rsidP="00717953">
      <w:pPr>
        <w:pStyle w:val="ListParagraph"/>
        <w:numPr>
          <w:ilvl w:val="0"/>
          <w:numId w:val="29"/>
        </w:numPr>
        <w:spacing w:line="259" w:lineRule="auto"/>
        <w:ind w:left="1134"/>
        <w:contextualSpacing/>
        <w:rPr>
          <w:rFonts w:cs="Arial"/>
          <w:sz w:val="24"/>
          <w:szCs w:val="24"/>
        </w:rPr>
      </w:pPr>
      <w:r w:rsidRPr="008C5F94">
        <w:rPr>
          <w:rFonts w:cs="Arial"/>
          <w:sz w:val="24"/>
          <w:szCs w:val="24"/>
        </w:rPr>
        <w:t xml:space="preserve">Undertake an initial fact finding exercise, asking for as many initial details and information as possible from the complainant. Keep copies of the information and facts provided with dates, times and details of incidents and any possible evidence in a confidential file separate to the personal file. </w:t>
      </w:r>
    </w:p>
    <w:p w14:paraId="10E5A9AA" w14:textId="77777777" w:rsidR="00717953" w:rsidRPr="008C5F94" w:rsidRDefault="00717953" w:rsidP="00717953">
      <w:pPr>
        <w:pStyle w:val="pf0"/>
        <w:numPr>
          <w:ilvl w:val="0"/>
          <w:numId w:val="29"/>
        </w:numPr>
        <w:spacing w:before="0" w:beforeAutospacing="0" w:after="0" w:afterAutospacing="0"/>
        <w:ind w:left="1134"/>
        <w:rPr>
          <w:rStyle w:val="cf01"/>
          <w:rFonts w:ascii="Arial" w:hAnsi="Arial" w:cs="Arial"/>
        </w:rPr>
      </w:pPr>
      <w:r w:rsidRPr="008C5F94">
        <w:rPr>
          <w:rFonts w:ascii="Arial" w:hAnsi="Arial" w:cs="Arial"/>
        </w:rPr>
        <w:t xml:space="preserve">Consider the school’s policies and procedures, and inform the complainant of these and the school’s options to act where appropriate. Seek the individual’s wishes and preference, but being clear that it may be a management decision as to the most appropriate course of action where there are allegations of misconduct. </w:t>
      </w:r>
    </w:p>
    <w:p w14:paraId="55AA9707" w14:textId="77777777" w:rsidR="00717953" w:rsidRPr="008F6D50" w:rsidRDefault="00717953" w:rsidP="00717953">
      <w:pPr>
        <w:pStyle w:val="pf0"/>
        <w:numPr>
          <w:ilvl w:val="0"/>
          <w:numId w:val="29"/>
        </w:numPr>
        <w:spacing w:before="0" w:beforeAutospacing="0" w:after="0" w:afterAutospacing="0"/>
        <w:ind w:left="1134"/>
        <w:rPr>
          <w:rStyle w:val="cf01"/>
          <w:rFonts w:ascii="Arial" w:hAnsi="Arial" w:cs="Arial"/>
          <w:sz w:val="24"/>
          <w:szCs w:val="24"/>
        </w:rPr>
      </w:pPr>
      <w:r w:rsidRPr="008F6D50">
        <w:rPr>
          <w:rStyle w:val="cf01"/>
          <w:rFonts w:ascii="Arial" w:hAnsi="Arial" w:cs="Arial"/>
          <w:sz w:val="24"/>
          <w:szCs w:val="24"/>
        </w:rPr>
        <w:lastRenderedPageBreak/>
        <w:t>School leaders must consider any interim actions that may need to be taken, taking into account the perspective and views of the complainant, which may include a need to make temporary changes to working arrangements to protect the complainant.</w:t>
      </w:r>
    </w:p>
    <w:p w14:paraId="0C70D132" w14:textId="77777777" w:rsidR="00717953" w:rsidRDefault="00717953" w:rsidP="00717953">
      <w:pPr>
        <w:pStyle w:val="ListParagraph"/>
        <w:numPr>
          <w:ilvl w:val="0"/>
          <w:numId w:val="29"/>
        </w:numPr>
        <w:spacing w:line="259" w:lineRule="auto"/>
        <w:ind w:left="1134"/>
        <w:contextualSpacing/>
        <w:rPr>
          <w:rFonts w:cs="Arial"/>
          <w:sz w:val="24"/>
          <w:szCs w:val="24"/>
        </w:rPr>
      </w:pPr>
      <w:r w:rsidRPr="008C5F94">
        <w:rPr>
          <w:rFonts w:cs="Arial"/>
          <w:sz w:val="24"/>
          <w:szCs w:val="24"/>
        </w:rPr>
        <w:t xml:space="preserve">Direct the employee to support resources and information available relating to their health and wellbeing. </w:t>
      </w:r>
    </w:p>
    <w:p w14:paraId="283ADFEE" w14:textId="4B6F1861" w:rsidR="0094314A" w:rsidRPr="00697717" w:rsidRDefault="0094314A" w:rsidP="00717953">
      <w:pPr>
        <w:pStyle w:val="ListParagraph"/>
        <w:numPr>
          <w:ilvl w:val="0"/>
          <w:numId w:val="29"/>
        </w:numPr>
        <w:spacing w:line="259" w:lineRule="auto"/>
        <w:ind w:left="1134"/>
        <w:contextualSpacing/>
        <w:rPr>
          <w:rFonts w:cs="Arial"/>
          <w:sz w:val="24"/>
          <w:szCs w:val="24"/>
        </w:rPr>
      </w:pPr>
      <w:r>
        <w:rPr>
          <w:rFonts w:cs="Arial"/>
          <w:sz w:val="24"/>
          <w:szCs w:val="24"/>
        </w:rPr>
        <w:t>Encourage the employees involved to seek advice and support from their trade union.</w:t>
      </w:r>
    </w:p>
    <w:p w14:paraId="5F1622FC" w14:textId="77777777" w:rsidR="00717953" w:rsidRDefault="00717953" w:rsidP="00717953">
      <w:pPr>
        <w:ind w:hanging="720"/>
        <w:rPr>
          <w:rFonts w:cs="Arial"/>
          <w:sz w:val="24"/>
          <w:szCs w:val="24"/>
        </w:rPr>
      </w:pPr>
    </w:p>
    <w:p w14:paraId="6F4903BF" w14:textId="77777777" w:rsidR="00717953" w:rsidRPr="00524F0E" w:rsidRDefault="00717953" w:rsidP="00717953">
      <w:pPr>
        <w:pStyle w:val="ListParagraph"/>
        <w:numPr>
          <w:ilvl w:val="0"/>
          <w:numId w:val="28"/>
        </w:numPr>
        <w:spacing w:line="259" w:lineRule="auto"/>
        <w:ind w:hanging="720"/>
        <w:contextualSpacing/>
        <w:rPr>
          <w:rFonts w:cs="Arial"/>
          <w:sz w:val="24"/>
          <w:szCs w:val="24"/>
        </w:rPr>
      </w:pPr>
      <w:r w:rsidRPr="00524F0E">
        <w:rPr>
          <w:rFonts w:cs="Arial"/>
          <w:sz w:val="24"/>
          <w:szCs w:val="24"/>
        </w:rPr>
        <w:t>Some complainants might want the matter to be resolved informally and discreetly, while others might expect more formal actions. Leaders, with support of HR, should consider the circumstances and decide on appropriate action, again taking into consideration the responsibility of the school to take reasonable actions to prevent sexual harassment in the workplace.</w:t>
      </w:r>
    </w:p>
    <w:p w14:paraId="5F21AD4C" w14:textId="77777777" w:rsidR="00717953" w:rsidRPr="008C5F94" w:rsidRDefault="00717953" w:rsidP="00717953">
      <w:pPr>
        <w:pStyle w:val="ListParagraph"/>
        <w:ind w:left="0" w:hanging="720"/>
        <w:rPr>
          <w:rFonts w:cs="Arial"/>
          <w:sz w:val="24"/>
          <w:szCs w:val="24"/>
        </w:rPr>
      </w:pPr>
    </w:p>
    <w:p w14:paraId="2A0220A4" w14:textId="77777777" w:rsidR="00717953" w:rsidRPr="008C5F94" w:rsidRDefault="00717953" w:rsidP="00717953">
      <w:pPr>
        <w:pStyle w:val="ListParagraph"/>
        <w:numPr>
          <w:ilvl w:val="0"/>
          <w:numId w:val="28"/>
        </w:numPr>
        <w:spacing w:line="259" w:lineRule="auto"/>
        <w:ind w:hanging="720"/>
        <w:contextualSpacing/>
        <w:rPr>
          <w:rFonts w:cs="Arial"/>
          <w:sz w:val="24"/>
          <w:szCs w:val="24"/>
        </w:rPr>
      </w:pPr>
      <w:r w:rsidRPr="008C5F94">
        <w:rPr>
          <w:rFonts w:cs="Arial"/>
          <w:sz w:val="24"/>
          <w:szCs w:val="24"/>
        </w:rPr>
        <w:t>For minor issues that perhaps do not meet the definition of sexual harassment, but which highlight inappropriate behaviour that could potentially develop if unchecked, it may be deemed appropriate to take action via an informal approach, such as through stage one of the Resolving Issues at Work Policy. In this case, the complainant’s (where applicable) desired action should form part of consideration of an appropriate resolution. It is suggested that in these cases, managers follow the guidance as outlined in the section of this document; ‘Conclusion of sexual harassment allegation/s / investigation’</w:t>
      </w:r>
      <w:r>
        <w:rPr>
          <w:rFonts w:cs="Arial"/>
          <w:sz w:val="24"/>
          <w:szCs w:val="24"/>
        </w:rPr>
        <w:t>.</w:t>
      </w:r>
    </w:p>
    <w:p w14:paraId="2EAAF9DD" w14:textId="77777777" w:rsidR="00717953" w:rsidRPr="008C5F94" w:rsidRDefault="00717953" w:rsidP="00717953">
      <w:pPr>
        <w:pStyle w:val="ListParagraph"/>
        <w:ind w:left="0" w:hanging="720"/>
        <w:rPr>
          <w:rFonts w:cs="Arial"/>
          <w:sz w:val="24"/>
          <w:szCs w:val="24"/>
        </w:rPr>
      </w:pPr>
    </w:p>
    <w:p w14:paraId="7040554B" w14:textId="77777777" w:rsidR="00717953" w:rsidRPr="008C5F94" w:rsidRDefault="00717953" w:rsidP="00717953">
      <w:pPr>
        <w:pStyle w:val="ListParagraph"/>
        <w:numPr>
          <w:ilvl w:val="0"/>
          <w:numId w:val="28"/>
        </w:numPr>
        <w:spacing w:line="259" w:lineRule="auto"/>
        <w:ind w:hanging="720"/>
        <w:contextualSpacing/>
        <w:rPr>
          <w:rFonts w:cs="Arial"/>
          <w:sz w:val="24"/>
          <w:szCs w:val="24"/>
        </w:rPr>
      </w:pPr>
      <w:r w:rsidRPr="008C5F94">
        <w:rPr>
          <w:rFonts w:cs="Arial"/>
          <w:sz w:val="24"/>
          <w:szCs w:val="24"/>
        </w:rPr>
        <w:t xml:space="preserve">Leaders have a duty to prevent sexual harassment and act when they have suspicions or receive reports. Ignoring or worse, encouraging this behaviour may be a matter of misconduct in itself. </w:t>
      </w:r>
    </w:p>
    <w:p w14:paraId="6F151F6B" w14:textId="77777777" w:rsidR="00717953" w:rsidRPr="008C5F94" w:rsidRDefault="00717953" w:rsidP="00717953">
      <w:pPr>
        <w:pStyle w:val="ListParagraph"/>
        <w:ind w:left="0"/>
        <w:rPr>
          <w:rFonts w:cs="Arial"/>
          <w:sz w:val="24"/>
          <w:szCs w:val="24"/>
        </w:rPr>
      </w:pPr>
    </w:p>
    <w:p w14:paraId="186351C5" w14:textId="77777777" w:rsidR="00717953" w:rsidRPr="00524F0E" w:rsidRDefault="00717953" w:rsidP="00717953">
      <w:pPr>
        <w:pStyle w:val="ListParagraph"/>
        <w:numPr>
          <w:ilvl w:val="0"/>
          <w:numId w:val="30"/>
        </w:numPr>
        <w:spacing w:line="259" w:lineRule="auto"/>
        <w:ind w:hanging="720"/>
        <w:contextualSpacing/>
        <w:rPr>
          <w:rFonts w:cs="Arial"/>
          <w:b/>
          <w:bCs/>
          <w:sz w:val="24"/>
          <w:szCs w:val="24"/>
        </w:rPr>
      </w:pPr>
      <w:r w:rsidRPr="00524F0E">
        <w:rPr>
          <w:rFonts w:cs="Arial"/>
          <w:b/>
          <w:bCs/>
          <w:sz w:val="24"/>
          <w:szCs w:val="24"/>
        </w:rPr>
        <w:t>Supporting those affected by sexual harassment</w:t>
      </w:r>
    </w:p>
    <w:p w14:paraId="3544BCD2" w14:textId="77777777" w:rsidR="00717953" w:rsidRPr="00511B79" w:rsidRDefault="00717953" w:rsidP="00717953">
      <w:pPr>
        <w:ind w:hanging="720"/>
        <w:rPr>
          <w:rFonts w:cs="Arial"/>
          <w:b/>
          <w:bCs/>
          <w:sz w:val="24"/>
          <w:szCs w:val="24"/>
        </w:rPr>
      </w:pPr>
    </w:p>
    <w:p w14:paraId="290C9E5B" w14:textId="77777777" w:rsidR="00717953" w:rsidRDefault="00717953" w:rsidP="00717953">
      <w:pPr>
        <w:pStyle w:val="NormalWeb"/>
        <w:numPr>
          <w:ilvl w:val="0"/>
          <w:numId w:val="30"/>
        </w:numPr>
        <w:spacing w:before="0" w:beforeAutospacing="0" w:after="0" w:afterAutospacing="0"/>
        <w:ind w:hanging="720"/>
        <w:rPr>
          <w:rFonts w:ascii="Arial" w:hAnsi="Arial" w:cs="Arial"/>
        </w:rPr>
      </w:pPr>
      <w:r w:rsidRPr="00511B79">
        <w:rPr>
          <w:rFonts w:ascii="Arial" w:hAnsi="Arial" w:cs="Arial"/>
        </w:rPr>
        <w:t>The school is committed to supporting employees through what is appreciated may be a difficult time. This support should be available via management in the first instance, but where this is not appropriate due to individuals’ roles in any formal process, an alternative contact will be arranged for the employee within the school or its governing body. Employees should be signposted to other avenues of support available such as Health Assured, Trade Unions, charitable organisations and advice from Occupational Health where applicable. </w:t>
      </w:r>
    </w:p>
    <w:p w14:paraId="6423C945" w14:textId="77777777" w:rsidR="00717953" w:rsidRPr="00511B79" w:rsidRDefault="00717953" w:rsidP="00717953">
      <w:pPr>
        <w:pStyle w:val="NormalWeb"/>
        <w:spacing w:before="0" w:beforeAutospacing="0" w:after="0" w:afterAutospacing="0"/>
        <w:ind w:hanging="720"/>
        <w:rPr>
          <w:rFonts w:ascii="Arial" w:hAnsi="Arial" w:cs="Arial"/>
        </w:rPr>
      </w:pPr>
    </w:p>
    <w:p w14:paraId="4BED4F75" w14:textId="393F1957" w:rsidR="00717953" w:rsidRPr="00511B79" w:rsidRDefault="00717953" w:rsidP="00717953">
      <w:pPr>
        <w:pStyle w:val="NormalWeb"/>
        <w:numPr>
          <w:ilvl w:val="0"/>
          <w:numId w:val="30"/>
        </w:numPr>
        <w:spacing w:before="0" w:beforeAutospacing="0" w:after="0" w:afterAutospacing="0"/>
        <w:ind w:hanging="720"/>
        <w:rPr>
          <w:rFonts w:ascii="Arial" w:hAnsi="Arial" w:cs="Arial"/>
        </w:rPr>
      </w:pPr>
      <w:r w:rsidRPr="00511B79">
        <w:rPr>
          <w:rFonts w:ascii="Arial" w:hAnsi="Arial" w:cs="Arial"/>
        </w:rPr>
        <w:t xml:space="preserve">All parties involved will be treated sensitively and objectively by the </w:t>
      </w:r>
      <w:r w:rsidR="005336AC" w:rsidRPr="00511B79">
        <w:rPr>
          <w:rFonts w:ascii="Arial" w:hAnsi="Arial" w:cs="Arial"/>
        </w:rPr>
        <w:t>school</w:t>
      </w:r>
      <w:r w:rsidRPr="00511B79">
        <w:rPr>
          <w:rFonts w:ascii="Arial" w:hAnsi="Arial" w:cs="Arial"/>
        </w:rPr>
        <w:t xml:space="preserve"> in order for the facts to be established. The school will deal with any matters relating to sexual harassment as a priority.</w:t>
      </w:r>
    </w:p>
    <w:p w14:paraId="6A0E0ADA" w14:textId="77777777" w:rsidR="00717953" w:rsidRDefault="00717953" w:rsidP="00717953">
      <w:pPr>
        <w:ind w:hanging="720"/>
        <w:rPr>
          <w:rFonts w:cs="Arial"/>
          <w:b/>
          <w:bCs/>
          <w:sz w:val="24"/>
          <w:szCs w:val="24"/>
        </w:rPr>
      </w:pPr>
    </w:p>
    <w:p w14:paraId="37C334BF" w14:textId="77777777" w:rsidR="00717953" w:rsidRPr="00524F0E" w:rsidRDefault="00717953" w:rsidP="00717953">
      <w:pPr>
        <w:pStyle w:val="ListParagraph"/>
        <w:numPr>
          <w:ilvl w:val="0"/>
          <w:numId w:val="31"/>
        </w:numPr>
        <w:spacing w:line="259" w:lineRule="auto"/>
        <w:ind w:hanging="720"/>
        <w:contextualSpacing/>
        <w:rPr>
          <w:rFonts w:cs="Arial"/>
          <w:b/>
          <w:bCs/>
          <w:sz w:val="24"/>
          <w:szCs w:val="24"/>
        </w:rPr>
      </w:pPr>
      <w:r w:rsidRPr="00524F0E">
        <w:rPr>
          <w:rFonts w:cs="Arial"/>
          <w:b/>
          <w:bCs/>
          <w:sz w:val="24"/>
          <w:szCs w:val="24"/>
        </w:rPr>
        <w:t>Victimisation</w:t>
      </w:r>
    </w:p>
    <w:p w14:paraId="56CB5E46" w14:textId="77777777" w:rsidR="00717953" w:rsidRPr="008C5F94" w:rsidRDefault="00717953" w:rsidP="00717953">
      <w:pPr>
        <w:ind w:hanging="720"/>
        <w:rPr>
          <w:rFonts w:cs="Arial"/>
          <w:b/>
          <w:bCs/>
          <w:sz w:val="24"/>
          <w:szCs w:val="24"/>
        </w:rPr>
      </w:pPr>
    </w:p>
    <w:p w14:paraId="52EC89EE" w14:textId="77777777" w:rsidR="00717953" w:rsidRPr="00524F0E" w:rsidRDefault="00717953" w:rsidP="00717953">
      <w:pPr>
        <w:pStyle w:val="ListParagraph"/>
        <w:numPr>
          <w:ilvl w:val="0"/>
          <w:numId w:val="31"/>
        </w:numPr>
        <w:spacing w:line="259" w:lineRule="auto"/>
        <w:ind w:hanging="720"/>
        <w:contextualSpacing/>
        <w:rPr>
          <w:rStyle w:val="ui-provider"/>
          <w:rFonts w:cs="Arial"/>
          <w:sz w:val="24"/>
          <w:szCs w:val="24"/>
        </w:rPr>
      </w:pPr>
      <w:r w:rsidRPr="00524F0E">
        <w:rPr>
          <w:rStyle w:val="ui-provider"/>
          <w:rFonts w:cs="Arial"/>
          <w:sz w:val="24"/>
          <w:szCs w:val="24"/>
        </w:rPr>
        <w:t xml:space="preserve">Victimisation is where someone is subject to inappropriate behaviour or conduct because they have made or supported someone in making a complaint of discrimination, bullying or harassment. Any complaints or allegations of victimisation will be treated seriously, and careful consideration will be given as to an appropriate </w:t>
      </w:r>
      <w:r w:rsidRPr="00524F0E">
        <w:rPr>
          <w:rStyle w:val="ui-provider"/>
          <w:rFonts w:cs="Arial"/>
          <w:sz w:val="24"/>
          <w:szCs w:val="24"/>
        </w:rPr>
        <w:lastRenderedPageBreak/>
        <w:t xml:space="preserve">way of addressing or investigating such complaints. This may include the need to investigate in line with the school disciplinary policy and procedure. </w:t>
      </w:r>
    </w:p>
    <w:p w14:paraId="57745BE2" w14:textId="77777777" w:rsidR="00717953" w:rsidRDefault="00717953" w:rsidP="00717953">
      <w:pPr>
        <w:pStyle w:val="NormalWeb"/>
        <w:spacing w:before="0" w:beforeAutospacing="0" w:after="0" w:afterAutospacing="0"/>
        <w:ind w:hanging="720"/>
        <w:rPr>
          <w:rFonts w:ascii="Arial" w:hAnsi="Arial" w:cs="Arial"/>
          <w:b/>
          <w:bCs/>
          <w:color w:val="323130"/>
        </w:rPr>
      </w:pPr>
    </w:p>
    <w:p w14:paraId="25F5C093" w14:textId="77777777" w:rsidR="00717953" w:rsidRPr="00524F0E" w:rsidRDefault="00717953" w:rsidP="00717953">
      <w:pPr>
        <w:pStyle w:val="NormalWeb"/>
        <w:numPr>
          <w:ilvl w:val="0"/>
          <w:numId w:val="32"/>
        </w:numPr>
        <w:spacing w:before="0" w:beforeAutospacing="0" w:after="0" w:afterAutospacing="0"/>
        <w:ind w:hanging="720"/>
        <w:rPr>
          <w:rFonts w:ascii="Arial" w:hAnsi="Arial" w:cs="Arial"/>
          <w:b/>
          <w:bCs/>
        </w:rPr>
      </w:pPr>
      <w:r w:rsidRPr="00524F0E">
        <w:rPr>
          <w:rFonts w:ascii="Arial" w:hAnsi="Arial" w:cs="Arial"/>
          <w:b/>
          <w:bCs/>
        </w:rPr>
        <w:t>Conclusion of a sexual harassment allegation/s investigation</w:t>
      </w:r>
    </w:p>
    <w:p w14:paraId="5FE98837" w14:textId="77777777" w:rsidR="00717953" w:rsidRDefault="00717953" w:rsidP="00717953">
      <w:pPr>
        <w:pStyle w:val="NormalWeb"/>
        <w:spacing w:before="0" w:beforeAutospacing="0" w:after="0" w:afterAutospacing="0"/>
        <w:ind w:hanging="720"/>
        <w:rPr>
          <w:rFonts w:ascii="Arial" w:hAnsi="Arial" w:cs="Arial"/>
          <w:color w:val="323130"/>
        </w:rPr>
      </w:pPr>
    </w:p>
    <w:p w14:paraId="1D1B8464" w14:textId="77777777" w:rsidR="00717953" w:rsidRDefault="00717953" w:rsidP="00717953">
      <w:pPr>
        <w:pStyle w:val="NormalWeb"/>
        <w:numPr>
          <w:ilvl w:val="0"/>
          <w:numId w:val="32"/>
        </w:numPr>
        <w:spacing w:before="0" w:beforeAutospacing="0" w:after="0" w:afterAutospacing="0"/>
        <w:ind w:hanging="720"/>
        <w:rPr>
          <w:rFonts w:ascii="Arial" w:hAnsi="Arial" w:cs="Arial"/>
        </w:rPr>
      </w:pPr>
      <w:r w:rsidRPr="00511B79">
        <w:rPr>
          <w:rFonts w:ascii="Arial" w:hAnsi="Arial" w:cs="Arial"/>
        </w:rPr>
        <w:t>Careful consideration must be given to the appropriate steps to take upon conclusion of any allegations of sexual harassment, whether it be a case considered as a grievance in line with the resolving issues at work process, or more likely, through the disciplinary process. The next steps outlined give a framework for management considerations, but it is important to note that each case will be different and what is appropriate will depend on a range of factors, including the individual who has experienced sexual harassment’s views, the detail of any proven sexual harassment, future risks to school employees and any mitigating factors.</w:t>
      </w:r>
    </w:p>
    <w:p w14:paraId="43B2C512" w14:textId="77777777" w:rsidR="00717953" w:rsidRPr="00511B79" w:rsidRDefault="00717953" w:rsidP="00717953">
      <w:pPr>
        <w:pStyle w:val="NormalWeb"/>
        <w:spacing w:before="0" w:beforeAutospacing="0" w:after="0" w:afterAutospacing="0"/>
        <w:ind w:hanging="720"/>
        <w:rPr>
          <w:rFonts w:ascii="Arial" w:hAnsi="Arial" w:cs="Arial"/>
        </w:rPr>
      </w:pPr>
    </w:p>
    <w:p w14:paraId="3C3F2E16" w14:textId="77777777" w:rsidR="00717953" w:rsidRPr="00511B79" w:rsidRDefault="00717953" w:rsidP="00717953">
      <w:pPr>
        <w:pStyle w:val="NormalWeb"/>
        <w:numPr>
          <w:ilvl w:val="0"/>
          <w:numId w:val="32"/>
        </w:numPr>
        <w:spacing w:before="0" w:beforeAutospacing="0" w:after="0" w:afterAutospacing="0"/>
        <w:ind w:hanging="720"/>
        <w:rPr>
          <w:rFonts w:ascii="Arial" w:hAnsi="Arial" w:cs="Arial"/>
        </w:rPr>
      </w:pPr>
      <w:r w:rsidRPr="00511B79">
        <w:rPr>
          <w:rFonts w:ascii="Arial" w:hAnsi="Arial" w:cs="Arial"/>
        </w:rPr>
        <w:t xml:space="preserve">Where allegations have been investigated as misconduct, the school must consider carefully how to address any next steps whether allegations are proven or not. Each case will be unique and consideration must be given accordingly. It is important to recognise that, in a grievance matter, the individual who raises a complaint has the right to a response as part of this process. They should be afforded the same right of a response or outcome to any complaint raised which is considered as an allegation of misconduct, notwithstanding the need to balance this against the need to consider the protection of the accused employee’s data and personal information. </w:t>
      </w:r>
    </w:p>
    <w:p w14:paraId="5ED7E712" w14:textId="77777777" w:rsidR="00717953" w:rsidRDefault="00717953" w:rsidP="00717953">
      <w:pPr>
        <w:pStyle w:val="NormalWeb"/>
        <w:spacing w:before="0" w:beforeAutospacing="0" w:after="0" w:afterAutospacing="0"/>
        <w:ind w:hanging="720"/>
        <w:rPr>
          <w:rFonts w:ascii="Arial" w:hAnsi="Arial" w:cs="Arial"/>
        </w:rPr>
      </w:pPr>
    </w:p>
    <w:p w14:paraId="1BC878A8" w14:textId="77777777" w:rsidR="00717953" w:rsidRDefault="00717953" w:rsidP="00717953">
      <w:pPr>
        <w:pStyle w:val="NormalWeb"/>
        <w:numPr>
          <w:ilvl w:val="0"/>
          <w:numId w:val="32"/>
        </w:numPr>
        <w:spacing w:before="0" w:beforeAutospacing="0" w:after="0" w:afterAutospacing="0"/>
        <w:ind w:hanging="720"/>
        <w:rPr>
          <w:rFonts w:ascii="Arial" w:hAnsi="Arial" w:cs="Arial"/>
        </w:rPr>
      </w:pPr>
      <w:r w:rsidRPr="00511B79">
        <w:rPr>
          <w:rFonts w:ascii="Arial" w:hAnsi="Arial" w:cs="Arial"/>
        </w:rPr>
        <w:t xml:space="preserve">In the event that the accused employee remains in employment, careful consideration also needs to be given to how the individuals will be able to move on from the matter raised, which may include the need to consider carefully at the outcome stage what an appropriate outcome might be. Redeployment may need consideration, as part of an outcome, and further guidance in this respect is available in the disciplinary policy and associated guidance. </w:t>
      </w:r>
    </w:p>
    <w:p w14:paraId="74C973B5" w14:textId="77777777" w:rsidR="00717953" w:rsidRPr="00511B79" w:rsidRDefault="00717953" w:rsidP="00717953">
      <w:pPr>
        <w:pStyle w:val="NormalWeb"/>
        <w:spacing w:before="0" w:beforeAutospacing="0" w:after="0" w:afterAutospacing="0"/>
        <w:ind w:hanging="720"/>
        <w:rPr>
          <w:rFonts w:ascii="Arial" w:hAnsi="Arial" w:cs="Arial"/>
        </w:rPr>
      </w:pPr>
    </w:p>
    <w:p w14:paraId="1D102F8A" w14:textId="410A7F1F" w:rsidR="001347B0" w:rsidRDefault="00717953" w:rsidP="001347B0">
      <w:pPr>
        <w:pStyle w:val="NormalWeb"/>
        <w:numPr>
          <w:ilvl w:val="0"/>
          <w:numId w:val="32"/>
        </w:numPr>
        <w:spacing w:before="0" w:beforeAutospacing="0" w:after="0" w:afterAutospacing="0"/>
        <w:ind w:hanging="720"/>
        <w:rPr>
          <w:rFonts w:ascii="Arial" w:hAnsi="Arial" w:cs="Arial"/>
        </w:rPr>
      </w:pPr>
      <w:r w:rsidRPr="00511B79">
        <w:rPr>
          <w:rFonts w:ascii="Arial" w:hAnsi="Arial" w:cs="Arial"/>
        </w:rPr>
        <w:t xml:space="preserve">Finally, in some cases, where at the end of a case it is determined that the individuals in question will work together in the future, careful consideration should be given in these cases about an appropriate mechanism to support them being able to move forwards in their ongoing working relationship. It may, in some cases, be appropriate to explore a carefully facilitated meeting focussing on the future, or independently facilitated mediation. </w:t>
      </w:r>
    </w:p>
    <w:p w14:paraId="0900B4FF" w14:textId="77777777" w:rsidR="001347B0" w:rsidRDefault="001347B0" w:rsidP="001347B0">
      <w:pPr>
        <w:pStyle w:val="ListParagraph"/>
        <w:rPr>
          <w:rFonts w:cs="Arial"/>
        </w:rPr>
      </w:pPr>
    </w:p>
    <w:p w14:paraId="1B82EE67" w14:textId="032A6ADE" w:rsidR="001347B0" w:rsidRDefault="001347B0" w:rsidP="001347B0">
      <w:pPr>
        <w:pStyle w:val="NormalWeb"/>
        <w:spacing w:before="0" w:beforeAutospacing="0" w:after="0" w:afterAutospacing="0"/>
        <w:rPr>
          <w:rFonts w:ascii="Arial" w:hAnsi="Arial" w:cs="Arial"/>
          <w:b/>
          <w:bCs/>
        </w:rPr>
      </w:pPr>
      <w:r>
        <w:rPr>
          <w:rFonts w:ascii="Arial" w:hAnsi="Arial" w:cs="Arial"/>
        </w:rPr>
        <w:t>11.1</w:t>
      </w:r>
      <w:r>
        <w:rPr>
          <w:rFonts w:ascii="Arial" w:hAnsi="Arial" w:cs="Arial"/>
        </w:rPr>
        <w:tab/>
      </w:r>
      <w:r w:rsidR="00725E3E">
        <w:rPr>
          <w:rFonts w:ascii="Arial" w:hAnsi="Arial" w:cs="Arial"/>
          <w:b/>
          <w:bCs/>
        </w:rPr>
        <w:t>Record Keeping</w:t>
      </w:r>
    </w:p>
    <w:p w14:paraId="2FF5F15F" w14:textId="77777777" w:rsidR="00725E3E" w:rsidRDefault="00725E3E" w:rsidP="001347B0">
      <w:pPr>
        <w:pStyle w:val="NormalWeb"/>
        <w:spacing w:before="0" w:beforeAutospacing="0" w:after="0" w:afterAutospacing="0"/>
        <w:rPr>
          <w:rFonts w:ascii="Arial" w:hAnsi="Arial" w:cs="Arial"/>
          <w:b/>
          <w:bCs/>
        </w:rPr>
      </w:pPr>
    </w:p>
    <w:p w14:paraId="7F3FB74D" w14:textId="689CC592" w:rsidR="00725E3E" w:rsidRPr="00725E3E" w:rsidRDefault="00725E3E" w:rsidP="00372FCD">
      <w:pPr>
        <w:pStyle w:val="NormalWeb"/>
        <w:spacing w:before="0" w:beforeAutospacing="0" w:after="0" w:afterAutospacing="0"/>
        <w:ind w:left="720" w:hanging="720"/>
        <w:rPr>
          <w:rFonts w:ascii="Arial" w:hAnsi="Arial" w:cs="Arial"/>
        </w:rPr>
      </w:pPr>
      <w:r>
        <w:rPr>
          <w:rFonts w:ascii="Arial" w:hAnsi="Arial" w:cs="Arial"/>
        </w:rPr>
        <w:t>11.2</w:t>
      </w:r>
      <w:r>
        <w:rPr>
          <w:rFonts w:ascii="Arial" w:hAnsi="Arial" w:cs="Arial"/>
        </w:rPr>
        <w:tab/>
        <w:t xml:space="preserve">School leaders should </w:t>
      </w:r>
      <w:r w:rsidR="00761121">
        <w:rPr>
          <w:rFonts w:ascii="Arial" w:hAnsi="Arial" w:cs="Arial"/>
        </w:rPr>
        <w:t xml:space="preserve">ensure that </w:t>
      </w:r>
      <w:r w:rsidR="008705B0">
        <w:rPr>
          <w:rFonts w:ascii="Arial" w:hAnsi="Arial" w:cs="Arial"/>
        </w:rPr>
        <w:t>they regularly review the sexual harassment risk assessment, updating this and taking further actions as necessary</w:t>
      </w:r>
      <w:r w:rsidR="00060D6E">
        <w:rPr>
          <w:rFonts w:ascii="Arial" w:hAnsi="Arial" w:cs="Arial"/>
        </w:rPr>
        <w:t xml:space="preserve"> to ensure reasonable steps are taken to prevent sexual harassment in the workplace. This includes reviewing the risk assessment upon conclusion of any cases</w:t>
      </w:r>
      <w:r w:rsidR="00AB642D">
        <w:rPr>
          <w:rFonts w:ascii="Arial" w:hAnsi="Arial" w:cs="Arial"/>
        </w:rPr>
        <w:t xml:space="preserve"> of,</w:t>
      </w:r>
      <w:r w:rsidR="006E4144">
        <w:rPr>
          <w:rFonts w:ascii="Arial" w:hAnsi="Arial" w:cs="Arial"/>
        </w:rPr>
        <w:t xml:space="preserve"> or specific </w:t>
      </w:r>
      <w:r w:rsidR="00AB642D">
        <w:rPr>
          <w:rFonts w:ascii="Arial" w:hAnsi="Arial" w:cs="Arial"/>
        </w:rPr>
        <w:t>concerns regarding,</w:t>
      </w:r>
      <w:r w:rsidR="00060D6E">
        <w:rPr>
          <w:rFonts w:ascii="Arial" w:hAnsi="Arial" w:cs="Arial"/>
        </w:rPr>
        <w:t xml:space="preserve"> sexual harassment</w:t>
      </w:r>
      <w:r w:rsidR="00AB642D">
        <w:rPr>
          <w:rFonts w:ascii="Arial" w:hAnsi="Arial" w:cs="Arial"/>
        </w:rPr>
        <w:t xml:space="preserve">. School leaders should </w:t>
      </w:r>
      <w:r w:rsidR="00372FCD">
        <w:rPr>
          <w:rFonts w:ascii="Arial" w:hAnsi="Arial" w:cs="Arial"/>
        </w:rPr>
        <w:t xml:space="preserve">retain appropriate records </w:t>
      </w:r>
      <w:r w:rsidR="00060D6E">
        <w:rPr>
          <w:rFonts w:ascii="Arial" w:hAnsi="Arial" w:cs="Arial"/>
        </w:rPr>
        <w:t>of any such incidents in order to be able to consider any tren</w:t>
      </w:r>
      <w:r w:rsidR="00A74414">
        <w:rPr>
          <w:rFonts w:ascii="Arial" w:hAnsi="Arial" w:cs="Arial"/>
        </w:rPr>
        <w:t>ds</w:t>
      </w:r>
      <w:r>
        <w:rPr>
          <w:rFonts w:ascii="Arial" w:hAnsi="Arial" w:cs="Arial"/>
        </w:rPr>
        <w:t xml:space="preserve"> </w:t>
      </w:r>
      <w:r w:rsidR="00372FCD">
        <w:rPr>
          <w:rFonts w:ascii="Arial" w:hAnsi="Arial" w:cs="Arial"/>
        </w:rPr>
        <w:t xml:space="preserve">and further action appropriately. </w:t>
      </w:r>
    </w:p>
    <w:p w14:paraId="275FAC18" w14:textId="77777777" w:rsidR="00717953" w:rsidRDefault="00717953" w:rsidP="00717953">
      <w:pPr>
        <w:ind w:hanging="720"/>
        <w:rPr>
          <w:rFonts w:cs="Arial"/>
          <w:b/>
          <w:bCs/>
          <w:sz w:val="24"/>
          <w:szCs w:val="24"/>
        </w:rPr>
      </w:pPr>
    </w:p>
    <w:p w14:paraId="1C59D8FB" w14:textId="77777777" w:rsidR="00717953" w:rsidRPr="00511B79" w:rsidRDefault="00717953" w:rsidP="00717953">
      <w:pPr>
        <w:rPr>
          <w:rFonts w:cs="Arial"/>
          <w:sz w:val="24"/>
          <w:szCs w:val="24"/>
        </w:rPr>
      </w:pPr>
    </w:p>
    <w:p w14:paraId="50877A1B" w14:textId="77777777" w:rsidR="00F170B3" w:rsidRPr="00A476C9" w:rsidRDefault="00F170B3" w:rsidP="006B4245">
      <w:pPr>
        <w:jc w:val="both"/>
      </w:pPr>
    </w:p>
    <w:sectPr w:rsidR="00F170B3" w:rsidRPr="00A476C9" w:rsidSect="00C6425C">
      <w:headerReference w:type="default" r:id="rId11"/>
      <w:footerReference w:type="even" r:id="rId12"/>
      <w:footerReference w:type="default" r:id="rId13"/>
      <w:headerReference w:type="first" r:id="rId14"/>
      <w:footerReference w:type="first" r:id="rId15"/>
      <w:pgSz w:w="11907" w:h="16840" w:code="9"/>
      <w:pgMar w:top="1418" w:right="1134" w:bottom="1134" w:left="1134" w:header="567"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C151" w14:textId="77777777" w:rsidR="00D0073D" w:rsidRDefault="00D0073D">
      <w:r>
        <w:separator/>
      </w:r>
    </w:p>
  </w:endnote>
  <w:endnote w:type="continuationSeparator" w:id="0">
    <w:p w14:paraId="245BFB0C" w14:textId="77777777" w:rsidR="00D0073D" w:rsidRDefault="00D0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B827" w14:textId="5F4B658B" w:rsidR="00121298" w:rsidRDefault="00121298">
    <w:pPr>
      <w:pStyle w:val="Footer"/>
    </w:pPr>
    <w:r>
      <w:rPr>
        <w:noProof/>
      </w:rPr>
      <mc:AlternateContent>
        <mc:Choice Requires="wps">
          <w:drawing>
            <wp:anchor distT="0" distB="0" distL="0" distR="0" simplePos="0" relativeHeight="251659264" behindDoc="0" locked="0" layoutInCell="1" allowOverlap="1" wp14:anchorId="6A837091" wp14:editId="279066C2">
              <wp:simplePos x="635" y="635"/>
              <wp:positionH relativeFrom="page">
                <wp:align>center</wp:align>
              </wp:positionH>
              <wp:positionV relativeFrom="page">
                <wp:align>bottom</wp:align>
              </wp:positionV>
              <wp:extent cx="443865" cy="443865"/>
              <wp:effectExtent l="0" t="0" r="8890" b="0"/>
              <wp:wrapNone/>
              <wp:docPr id="9" name="Text Box 9"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A0840" w14:textId="1FAB56EB" w:rsidR="00121298" w:rsidRPr="00121298" w:rsidRDefault="00121298" w:rsidP="00121298">
                          <w:pPr>
                            <w:rPr>
                              <w:rFonts w:ascii="Calibri" w:eastAsia="Calibri" w:hAnsi="Calibri" w:cs="Calibri"/>
                              <w:noProof/>
                              <w:color w:val="FF0000"/>
                              <w:sz w:val="20"/>
                            </w:rPr>
                          </w:pPr>
                          <w:r w:rsidRPr="00121298">
                            <w:rPr>
                              <w:rFonts w:ascii="Calibri" w:eastAsia="Calibri" w:hAnsi="Calibri" w:cs="Calibri"/>
                              <w:noProof/>
                              <w:color w:val="FF0000"/>
                              <w:sz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837091" id="_x0000_t202" coordsize="21600,21600" o:spt="202" path="m,l,21600r21600,l21600,xe">
              <v:stroke joinstyle="miter"/>
              <v:path gradientshapeok="t" o:connecttype="rect"/>
            </v:shapetype>
            <v:shape id="Text Box 9" o:spid="_x0000_s1026" type="#_x0000_t202" alt="OFFICIAL -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" filled="f" stroked="f">
              <v:textbox style="mso-fit-shape-to-text:t" inset="0,0,0,15pt">
                <w:txbxContent>
                  <w:p w14:paraId="56CA0840" w14:textId="1FAB56EB" w:rsidR="00121298" w:rsidRPr="00121298" w:rsidRDefault="00121298" w:rsidP="00121298">
                    <w:pPr>
                      <w:rPr>
                        <w:rFonts w:ascii="Calibri" w:eastAsia="Calibri" w:hAnsi="Calibri" w:cs="Calibri"/>
                        <w:noProof/>
                        <w:color w:val="FF0000"/>
                        <w:sz w:val="20"/>
                      </w:rPr>
                    </w:pPr>
                    <w:r w:rsidRPr="00121298">
                      <w:rPr>
                        <w:rFonts w:ascii="Calibri" w:eastAsia="Calibri" w:hAnsi="Calibri" w:cs="Calibri"/>
                        <w:noProof/>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F7EA" w14:textId="757D4474" w:rsidR="009D2214" w:rsidRDefault="00121298">
    <w:pPr>
      <w:pStyle w:val="Footer"/>
      <w:jc w:val="right"/>
    </w:pPr>
    <w:r>
      <w:rPr>
        <w:noProof/>
      </w:rPr>
      <mc:AlternateContent>
        <mc:Choice Requires="wps">
          <w:drawing>
            <wp:anchor distT="0" distB="0" distL="0" distR="0" simplePos="0" relativeHeight="251660288" behindDoc="0" locked="0" layoutInCell="1" allowOverlap="1" wp14:anchorId="61B7FE4A" wp14:editId="7AEEFAE8">
              <wp:simplePos x="635" y="635"/>
              <wp:positionH relativeFrom="page">
                <wp:align>center</wp:align>
              </wp:positionH>
              <wp:positionV relativeFrom="page">
                <wp:align>bottom</wp:align>
              </wp:positionV>
              <wp:extent cx="443865" cy="443865"/>
              <wp:effectExtent l="0" t="0" r="8890" b="0"/>
              <wp:wrapNone/>
              <wp:docPr id="10" name="Text Box 10"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9EAE03" w14:textId="6686877F" w:rsidR="00121298" w:rsidRPr="00121298" w:rsidRDefault="00121298" w:rsidP="00121298">
                          <w:pPr>
                            <w:rPr>
                              <w:rFonts w:ascii="Calibri" w:eastAsia="Calibri" w:hAnsi="Calibri" w:cs="Calibri"/>
                              <w:noProof/>
                              <w:color w:val="FF0000"/>
                              <w:sz w:val="20"/>
                            </w:rPr>
                          </w:pPr>
                          <w:r w:rsidRPr="00121298">
                            <w:rPr>
                              <w:rFonts w:ascii="Calibri" w:eastAsia="Calibri" w:hAnsi="Calibri" w:cs="Calibri"/>
                              <w:noProof/>
                              <w:color w:val="FF0000"/>
                              <w:sz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7FE4A" id="_x0000_t202" coordsize="21600,21600" o:spt="202" path="m,l,21600r21600,l21600,xe">
              <v:stroke joinstyle="miter"/>
              <v:path gradientshapeok="t" o:connecttype="rect"/>
            </v:shapetype>
            <v:shape id="Text Box 10" o:spid="_x0000_s1027" type="#_x0000_t202" alt="OFFICIAL - SENSITIV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" filled="f" stroked="f">
              <v:textbox style="mso-fit-shape-to-text:t" inset="0,0,0,15pt">
                <w:txbxContent>
                  <w:p w14:paraId="549EAE03" w14:textId="6686877F" w:rsidR="00121298" w:rsidRPr="00121298" w:rsidRDefault="00121298" w:rsidP="00121298">
                    <w:pPr>
                      <w:rPr>
                        <w:rFonts w:ascii="Calibri" w:eastAsia="Calibri" w:hAnsi="Calibri" w:cs="Calibri"/>
                        <w:noProof/>
                        <w:color w:val="FF0000"/>
                        <w:sz w:val="20"/>
                      </w:rPr>
                    </w:pPr>
                    <w:r w:rsidRPr="00121298">
                      <w:rPr>
                        <w:rFonts w:ascii="Calibri" w:eastAsia="Calibri" w:hAnsi="Calibri" w:cs="Calibri"/>
                        <w:noProof/>
                        <w:color w:val="FF0000"/>
                        <w:sz w:val="20"/>
                      </w:rPr>
                      <w:t>OFFICIAL - SENSITIVE</w:t>
                    </w:r>
                  </w:p>
                </w:txbxContent>
              </v:textbox>
              <w10:wrap anchorx="page" anchory="page"/>
            </v:shape>
          </w:pict>
        </mc:Fallback>
      </mc:AlternateContent>
    </w:r>
    <w:r w:rsidR="009D2214">
      <w:fldChar w:fldCharType="begin"/>
    </w:r>
    <w:r w:rsidR="009D2214">
      <w:instrText xml:space="preserve"> PAGE   \* MERGEFORMAT </w:instrText>
    </w:r>
    <w:r w:rsidR="009D2214">
      <w:fldChar w:fldCharType="separate"/>
    </w:r>
    <w:r w:rsidR="00B06D54">
      <w:rPr>
        <w:noProof/>
      </w:rPr>
      <w:t>2</w:t>
    </w:r>
    <w:r w:rsidR="009D2214">
      <w:fldChar w:fldCharType="end"/>
    </w:r>
  </w:p>
  <w:p w14:paraId="79A8BF2B" w14:textId="77777777" w:rsidR="009D2214" w:rsidRDefault="009D2214">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ACD0" w14:textId="13D24067" w:rsidR="00A6397D" w:rsidRDefault="00121298" w:rsidP="00A6397D">
    <w:pPr>
      <w:rPr>
        <w:color w:val="1F497D"/>
        <w:sz w:val="18"/>
        <w:szCs w:val="18"/>
      </w:rPr>
    </w:pPr>
    <w:r>
      <w:rPr>
        <w:noProof/>
        <w:color w:val="1F497D"/>
        <w:sz w:val="18"/>
        <w:szCs w:val="18"/>
      </w:rPr>
      <mc:AlternateContent>
        <mc:Choice Requires="wps">
          <w:drawing>
            <wp:anchor distT="0" distB="0" distL="0" distR="0" simplePos="0" relativeHeight="251658240" behindDoc="0" locked="0" layoutInCell="1" allowOverlap="1" wp14:anchorId="03FD6273" wp14:editId="24FFCBA4">
              <wp:simplePos x="723900" y="10039350"/>
              <wp:positionH relativeFrom="page">
                <wp:align>center</wp:align>
              </wp:positionH>
              <wp:positionV relativeFrom="page">
                <wp:align>bottom</wp:align>
              </wp:positionV>
              <wp:extent cx="443865" cy="443865"/>
              <wp:effectExtent l="0" t="0" r="8890" b="0"/>
              <wp:wrapNone/>
              <wp:docPr id="8" name="Text Box 8"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FEC855" w14:textId="0A5830DC" w:rsidR="00121298" w:rsidRPr="00121298" w:rsidRDefault="00121298" w:rsidP="00121298">
                          <w:pPr>
                            <w:rPr>
                              <w:rFonts w:ascii="Calibri" w:eastAsia="Calibri" w:hAnsi="Calibri" w:cs="Calibri"/>
                              <w:noProof/>
                              <w:color w:val="FF0000"/>
                              <w:sz w:val="20"/>
                            </w:rPr>
                          </w:pPr>
                          <w:r w:rsidRPr="00121298">
                            <w:rPr>
                              <w:rFonts w:ascii="Calibri" w:eastAsia="Calibri" w:hAnsi="Calibri" w:cs="Calibri"/>
                              <w:noProof/>
                              <w:color w:val="FF0000"/>
                              <w:sz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D6273" id="_x0000_t202" coordsize="21600,21600" o:spt="202" path="m,l,21600r21600,l21600,xe">
              <v:stroke joinstyle="miter"/>
              <v:path gradientshapeok="t" o:connecttype="rect"/>
            </v:shapetype>
            <v:shape id="Text Box 8" o:spid="_x0000_s1028" type="#_x0000_t202" alt="OFFICIAL -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" filled="f" stroked="f">
              <v:textbox style="mso-fit-shape-to-text:t" inset="0,0,0,15pt">
                <w:txbxContent>
                  <w:p w14:paraId="35FEC855" w14:textId="0A5830DC" w:rsidR="00121298" w:rsidRPr="00121298" w:rsidRDefault="00121298" w:rsidP="00121298">
                    <w:pPr>
                      <w:rPr>
                        <w:rFonts w:ascii="Calibri" w:eastAsia="Calibri" w:hAnsi="Calibri" w:cs="Calibri"/>
                        <w:noProof/>
                        <w:color w:val="FF0000"/>
                        <w:sz w:val="20"/>
                      </w:rPr>
                    </w:pPr>
                    <w:r w:rsidRPr="00121298">
                      <w:rPr>
                        <w:rFonts w:ascii="Calibri" w:eastAsia="Calibri" w:hAnsi="Calibri" w:cs="Calibri"/>
                        <w:noProof/>
                        <w:color w:val="FF0000"/>
                        <w:sz w:val="20"/>
                      </w:rPr>
                      <w:t>OFFICIAL - SENSITIVE</w:t>
                    </w:r>
                  </w:p>
                </w:txbxContent>
              </v:textbox>
              <w10:wrap anchorx="page" anchory="page"/>
            </v:shape>
          </w:pict>
        </mc:Fallback>
      </mc:AlternateContent>
    </w:r>
  </w:p>
  <w:p w14:paraId="34BEA871" w14:textId="77777777" w:rsidR="00A6397D" w:rsidRPr="00A6397D" w:rsidRDefault="00A6397D" w:rsidP="00A6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403A" w14:textId="77777777" w:rsidR="00D0073D" w:rsidRDefault="00D0073D">
      <w:r>
        <w:separator/>
      </w:r>
    </w:p>
  </w:footnote>
  <w:footnote w:type="continuationSeparator" w:id="0">
    <w:p w14:paraId="488162E7" w14:textId="77777777" w:rsidR="00D0073D" w:rsidRDefault="00D0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ADF7" w14:textId="77777777" w:rsidR="009D2214" w:rsidRDefault="009D2214">
    <w:pPr>
      <w:pStyle w:val="Header"/>
      <w:jc w:val="center"/>
    </w:pPr>
  </w:p>
  <w:p w14:paraId="6EB79D3E" w14:textId="77777777" w:rsidR="00A6397D" w:rsidRDefault="00A6397D">
    <w:pPr>
      <w:pStyle w:val="Header"/>
      <w:jc w:val="center"/>
    </w:pPr>
  </w:p>
  <w:p w14:paraId="15183C6D" w14:textId="77777777" w:rsidR="00A6397D" w:rsidRDefault="00A639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A83D" w14:textId="77777777" w:rsidR="00A6397D" w:rsidRDefault="00A6397D" w:rsidP="00A6397D">
    <w:pPr>
      <w:pStyle w:val="Header"/>
    </w:pPr>
    <w:r>
      <w:tab/>
    </w:r>
  </w:p>
  <w:p w14:paraId="1EF02F23" w14:textId="77777777" w:rsidR="00A6397D" w:rsidRDefault="00A6397D" w:rsidP="00A6397D">
    <w:pPr>
      <w:pStyle w:val="Header"/>
    </w:pPr>
  </w:p>
  <w:p w14:paraId="7F4D18AB" w14:textId="77777777" w:rsidR="00A6397D" w:rsidRDefault="00A6397D" w:rsidP="00A6397D">
    <w:pPr>
      <w:pStyle w:val="Header"/>
      <w:rPr>
        <w:rFonts w:cs="Arial"/>
        <w:b/>
        <w:color w:val="1F4E79"/>
      </w:rPr>
    </w:pPr>
  </w:p>
  <w:p w14:paraId="4BB858D9" w14:textId="77777777" w:rsidR="00A6397D" w:rsidRDefault="00A6397D" w:rsidP="00A6397D">
    <w:pPr>
      <w:pStyle w:val="Header"/>
      <w:rPr>
        <w:rFonts w:cs="Arial"/>
        <w:b/>
        <w:color w:val="1F4E79"/>
      </w:rPr>
    </w:pPr>
  </w:p>
  <w:p w14:paraId="7A355911" w14:textId="77777777" w:rsidR="00A6397D" w:rsidRDefault="00A6397D" w:rsidP="00A6397D">
    <w:pPr>
      <w:pStyle w:val="Header"/>
      <w:rPr>
        <w:rFonts w:cs="Arial"/>
        <w:b/>
        <w:color w:val="1F4E79"/>
      </w:rPr>
    </w:pPr>
  </w:p>
  <w:p w14:paraId="6BA6D204" w14:textId="77777777" w:rsidR="00A6397D" w:rsidRPr="00A97046" w:rsidRDefault="00A6397D" w:rsidP="00A6397D">
    <w:pPr>
      <w:pStyle w:val="Header"/>
      <w:rPr>
        <w:rFonts w:cs="Arial"/>
        <w:b/>
        <w:color w:val="1F4E79"/>
      </w:rPr>
    </w:pPr>
    <w:r w:rsidRPr="00A97046">
      <w:rPr>
        <w:rFonts w:cs="Arial"/>
        <w:b/>
        <w:color w:val="1F4E79"/>
      </w:rPr>
      <w:t xml:space="preserve">      </w:t>
    </w:r>
  </w:p>
  <w:p w14:paraId="79D3D292" w14:textId="77777777" w:rsidR="00A6397D" w:rsidRDefault="00A6397D" w:rsidP="00A6397D">
    <w:pPr>
      <w:pStyle w:val="Header"/>
    </w:pPr>
  </w:p>
  <w:p w14:paraId="4E421344" w14:textId="77777777" w:rsidR="00A6397D" w:rsidRDefault="00A6397D" w:rsidP="00A6397D">
    <w:pPr>
      <w:pStyle w:val="Header"/>
    </w:pPr>
  </w:p>
  <w:p w14:paraId="57E9E4A7" w14:textId="77777777" w:rsidR="00A6397D" w:rsidRDefault="00A6397D" w:rsidP="00A6397D">
    <w:pPr>
      <w:pStyle w:val="Header"/>
      <w:tabs>
        <w:tab w:val="clear" w:pos="4153"/>
        <w:tab w:val="clear" w:pos="8306"/>
        <w:tab w:val="left" w:pos="3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357"/>
    <w:multiLevelType w:val="multilevel"/>
    <w:tmpl w:val="BB6CD4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758F6"/>
    <w:multiLevelType w:val="hybridMultilevel"/>
    <w:tmpl w:val="321CCDB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570E4"/>
    <w:multiLevelType w:val="hybridMultilevel"/>
    <w:tmpl w:val="70584B6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972CD"/>
    <w:multiLevelType w:val="hybridMultilevel"/>
    <w:tmpl w:val="FAAEA8C2"/>
    <w:lvl w:ilvl="0" w:tplc="DF101D40">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60F8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DE24AAB"/>
    <w:multiLevelType w:val="multilevel"/>
    <w:tmpl w:val="A96E51E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E64D8A"/>
    <w:multiLevelType w:val="hybridMultilevel"/>
    <w:tmpl w:val="EC8EAD9C"/>
    <w:lvl w:ilvl="0" w:tplc="B3B4B27E">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84C3F"/>
    <w:multiLevelType w:val="hybridMultilevel"/>
    <w:tmpl w:val="B12A2B1E"/>
    <w:lvl w:ilvl="0" w:tplc="C3ECC66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E593E"/>
    <w:multiLevelType w:val="hybridMultilevel"/>
    <w:tmpl w:val="2708E3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21366"/>
    <w:multiLevelType w:val="multilevel"/>
    <w:tmpl w:val="E006E6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1526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0EC4333"/>
    <w:multiLevelType w:val="hybridMultilevel"/>
    <w:tmpl w:val="5FE400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0748F6"/>
    <w:multiLevelType w:val="hybridMultilevel"/>
    <w:tmpl w:val="95185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B740D"/>
    <w:multiLevelType w:val="hybridMultilevel"/>
    <w:tmpl w:val="2CF419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E065A"/>
    <w:multiLevelType w:val="multilevel"/>
    <w:tmpl w:val="E15C4436"/>
    <w:lvl w:ilvl="0">
      <w:start w:val="1"/>
      <w:numFmt w:val="decimal"/>
      <w:lvlText w:val="%1"/>
      <w:lvlJc w:val="left"/>
      <w:pPr>
        <w:ind w:left="720" w:hanging="720"/>
      </w:pPr>
      <w:rPr>
        <w:rFonts w:hint="default"/>
        <w:color w:val="auto"/>
        <w:u w:val="none"/>
      </w:rPr>
    </w:lvl>
    <w:lvl w:ilvl="1">
      <w:start w:val="1"/>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5" w15:restartNumberingAfterBreak="0">
    <w:nsid w:val="294A407B"/>
    <w:multiLevelType w:val="multilevel"/>
    <w:tmpl w:val="CC962F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934AE6"/>
    <w:multiLevelType w:val="hybridMultilevel"/>
    <w:tmpl w:val="FC48F13A"/>
    <w:lvl w:ilvl="0" w:tplc="75DE53E6">
      <w:start w:val="3"/>
      <w:numFmt w:val="bullet"/>
      <w:lvlText w:val="-"/>
      <w:lvlJc w:val="left"/>
      <w:pPr>
        <w:ind w:left="1898" w:hanging="360"/>
      </w:pPr>
      <w:rPr>
        <w:rFonts w:ascii="Arial" w:eastAsia="Times New Roman" w:hAnsi="Arial" w:cs="Arial" w:hint="default"/>
      </w:rPr>
    </w:lvl>
    <w:lvl w:ilvl="1" w:tplc="08090003" w:tentative="1">
      <w:start w:val="1"/>
      <w:numFmt w:val="bullet"/>
      <w:lvlText w:val="o"/>
      <w:lvlJc w:val="left"/>
      <w:pPr>
        <w:ind w:left="2618" w:hanging="360"/>
      </w:pPr>
      <w:rPr>
        <w:rFonts w:ascii="Courier New" w:hAnsi="Courier New" w:cs="Courier New"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17" w15:restartNumberingAfterBreak="0">
    <w:nsid w:val="37E801D2"/>
    <w:multiLevelType w:val="multilevel"/>
    <w:tmpl w:val="E0E43A0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3758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0CF73CA"/>
    <w:multiLevelType w:val="hybridMultilevel"/>
    <w:tmpl w:val="A5043CEE"/>
    <w:lvl w:ilvl="0" w:tplc="F4BECF0A">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1659C"/>
    <w:multiLevelType w:val="hybridMultilevel"/>
    <w:tmpl w:val="E29875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9C70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4302394"/>
    <w:multiLevelType w:val="hybridMultilevel"/>
    <w:tmpl w:val="55E00324"/>
    <w:lvl w:ilvl="0" w:tplc="257A44A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034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F011E25"/>
    <w:multiLevelType w:val="multilevel"/>
    <w:tmpl w:val="E15C4436"/>
    <w:lvl w:ilvl="0">
      <w:start w:val="1"/>
      <w:numFmt w:val="decimal"/>
      <w:lvlText w:val="%1"/>
      <w:lvlJc w:val="left"/>
      <w:pPr>
        <w:ind w:left="720" w:hanging="720"/>
      </w:pPr>
      <w:rPr>
        <w:rFonts w:hint="default"/>
        <w:color w:val="auto"/>
        <w:u w:val="none"/>
      </w:rPr>
    </w:lvl>
    <w:lvl w:ilvl="1">
      <w:start w:val="1"/>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25" w15:restartNumberingAfterBreak="0">
    <w:nsid w:val="50AE60C0"/>
    <w:multiLevelType w:val="hybridMultilevel"/>
    <w:tmpl w:val="03E6E0F8"/>
    <w:lvl w:ilvl="0" w:tplc="8B8AAB7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E46DED"/>
    <w:multiLevelType w:val="hybridMultilevel"/>
    <w:tmpl w:val="EA381050"/>
    <w:lvl w:ilvl="0" w:tplc="6CFA0DCE">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9527DF"/>
    <w:multiLevelType w:val="hybridMultilevel"/>
    <w:tmpl w:val="A8649662"/>
    <w:lvl w:ilvl="0" w:tplc="C8866730">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285992"/>
    <w:multiLevelType w:val="hybridMultilevel"/>
    <w:tmpl w:val="0BE22A0E"/>
    <w:lvl w:ilvl="0" w:tplc="476C5FD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A6A49"/>
    <w:multiLevelType w:val="hybridMultilevel"/>
    <w:tmpl w:val="7B0E2F52"/>
    <w:lvl w:ilvl="0" w:tplc="E99CC73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7C07F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D817F00"/>
    <w:multiLevelType w:val="hybridMultilevel"/>
    <w:tmpl w:val="1F7C36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4"/>
  </w:num>
  <w:num w:numId="3">
    <w:abstractNumId w:val="23"/>
  </w:num>
  <w:num w:numId="4">
    <w:abstractNumId w:val="30"/>
  </w:num>
  <w:num w:numId="5">
    <w:abstractNumId w:val="10"/>
  </w:num>
  <w:num w:numId="6">
    <w:abstractNumId w:val="21"/>
  </w:num>
  <w:num w:numId="7">
    <w:abstractNumId w:val="20"/>
  </w:num>
  <w:num w:numId="8">
    <w:abstractNumId w:val="5"/>
  </w:num>
  <w:num w:numId="9">
    <w:abstractNumId w:val="12"/>
  </w:num>
  <w:num w:numId="10">
    <w:abstractNumId w:val="11"/>
  </w:num>
  <w:num w:numId="11">
    <w:abstractNumId w:val="8"/>
  </w:num>
  <w:num w:numId="12">
    <w:abstractNumId w:val="17"/>
  </w:num>
  <w:num w:numId="13">
    <w:abstractNumId w:val="15"/>
  </w:num>
  <w:num w:numId="14">
    <w:abstractNumId w:val="14"/>
  </w:num>
  <w:num w:numId="15">
    <w:abstractNumId w:val="24"/>
  </w:num>
  <w:num w:numId="16">
    <w:abstractNumId w:val="9"/>
  </w:num>
  <w:num w:numId="17">
    <w:abstractNumId w:val="0"/>
  </w:num>
  <w:num w:numId="18">
    <w:abstractNumId w:val="16"/>
  </w:num>
  <w:num w:numId="19">
    <w:abstractNumId w:val="7"/>
  </w:num>
  <w:num w:numId="20">
    <w:abstractNumId w:val="28"/>
  </w:num>
  <w:num w:numId="21">
    <w:abstractNumId w:val="25"/>
  </w:num>
  <w:num w:numId="22">
    <w:abstractNumId w:val="2"/>
  </w:num>
  <w:num w:numId="23">
    <w:abstractNumId w:val="22"/>
  </w:num>
  <w:num w:numId="24">
    <w:abstractNumId w:val="1"/>
  </w:num>
  <w:num w:numId="25">
    <w:abstractNumId w:val="31"/>
  </w:num>
  <w:num w:numId="26">
    <w:abstractNumId w:val="29"/>
  </w:num>
  <w:num w:numId="27">
    <w:abstractNumId w:val="19"/>
  </w:num>
  <w:num w:numId="28">
    <w:abstractNumId w:val="3"/>
  </w:num>
  <w:num w:numId="29">
    <w:abstractNumId w:val="13"/>
  </w:num>
  <w:num w:numId="30">
    <w:abstractNumId w:val="27"/>
  </w:num>
  <w:num w:numId="31">
    <w:abstractNumId w:val="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A0"/>
    <w:rsid w:val="00002430"/>
    <w:rsid w:val="000320F7"/>
    <w:rsid w:val="00033140"/>
    <w:rsid w:val="0004397E"/>
    <w:rsid w:val="00051267"/>
    <w:rsid w:val="000548CF"/>
    <w:rsid w:val="00060D6E"/>
    <w:rsid w:val="00060E43"/>
    <w:rsid w:val="00066E15"/>
    <w:rsid w:val="00071B86"/>
    <w:rsid w:val="00084A8C"/>
    <w:rsid w:val="00084BDD"/>
    <w:rsid w:val="000A2138"/>
    <w:rsid w:val="000B7617"/>
    <w:rsid w:val="000C33A0"/>
    <w:rsid w:val="000D127C"/>
    <w:rsid w:val="000D7CF4"/>
    <w:rsid w:val="00110300"/>
    <w:rsid w:val="00113DA1"/>
    <w:rsid w:val="00116DD9"/>
    <w:rsid w:val="00121298"/>
    <w:rsid w:val="001347B0"/>
    <w:rsid w:val="00144A25"/>
    <w:rsid w:val="00154299"/>
    <w:rsid w:val="00172514"/>
    <w:rsid w:val="001818E5"/>
    <w:rsid w:val="00182AD7"/>
    <w:rsid w:val="00190B96"/>
    <w:rsid w:val="001A3445"/>
    <w:rsid w:val="001B252C"/>
    <w:rsid w:val="001B2F24"/>
    <w:rsid w:val="001B54E2"/>
    <w:rsid w:val="001D09B8"/>
    <w:rsid w:val="001D6B6A"/>
    <w:rsid w:val="001F7579"/>
    <w:rsid w:val="00255915"/>
    <w:rsid w:val="00266A3F"/>
    <w:rsid w:val="00276FA7"/>
    <w:rsid w:val="002A552E"/>
    <w:rsid w:val="002B17FC"/>
    <w:rsid w:val="0033151B"/>
    <w:rsid w:val="00336338"/>
    <w:rsid w:val="0034378D"/>
    <w:rsid w:val="00371439"/>
    <w:rsid w:val="00372FCD"/>
    <w:rsid w:val="00376BAD"/>
    <w:rsid w:val="00390C58"/>
    <w:rsid w:val="003B4D1D"/>
    <w:rsid w:val="003D0A33"/>
    <w:rsid w:val="003E3C18"/>
    <w:rsid w:val="003E5185"/>
    <w:rsid w:val="003F1038"/>
    <w:rsid w:val="003F311E"/>
    <w:rsid w:val="00401228"/>
    <w:rsid w:val="004065A6"/>
    <w:rsid w:val="00452F25"/>
    <w:rsid w:val="00452F48"/>
    <w:rsid w:val="004623B0"/>
    <w:rsid w:val="0046373E"/>
    <w:rsid w:val="00464C4F"/>
    <w:rsid w:val="00473969"/>
    <w:rsid w:val="00476910"/>
    <w:rsid w:val="004B23A2"/>
    <w:rsid w:val="004B61A2"/>
    <w:rsid w:val="005000AC"/>
    <w:rsid w:val="00506941"/>
    <w:rsid w:val="005336AC"/>
    <w:rsid w:val="0053529D"/>
    <w:rsid w:val="00561E05"/>
    <w:rsid w:val="005661D4"/>
    <w:rsid w:val="00570ECE"/>
    <w:rsid w:val="005835B4"/>
    <w:rsid w:val="005A0013"/>
    <w:rsid w:val="005C026A"/>
    <w:rsid w:val="005C56D9"/>
    <w:rsid w:val="00627E35"/>
    <w:rsid w:val="00676D35"/>
    <w:rsid w:val="006842DE"/>
    <w:rsid w:val="00691D79"/>
    <w:rsid w:val="00694861"/>
    <w:rsid w:val="006A26BA"/>
    <w:rsid w:val="006B4245"/>
    <w:rsid w:val="006C28B1"/>
    <w:rsid w:val="006E27FB"/>
    <w:rsid w:val="006E4144"/>
    <w:rsid w:val="006E6526"/>
    <w:rsid w:val="006F44B3"/>
    <w:rsid w:val="006F5B0E"/>
    <w:rsid w:val="00716973"/>
    <w:rsid w:val="00717953"/>
    <w:rsid w:val="00723429"/>
    <w:rsid w:val="00725E3E"/>
    <w:rsid w:val="00744407"/>
    <w:rsid w:val="00761121"/>
    <w:rsid w:val="00761C82"/>
    <w:rsid w:val="007836FE"/>
    <w:rsid w:val="007841D1"/>
    <w:rsid w:val="0078558B"/>
    <w:rsid w:val="007B0BC3"/>
    <w:rsid w:val="007B4C9B"/>
    <w:rsid w:val="007D0FC7"/>
    <w:rsid w:val="007D3A05"/>
    <w:rsid w:val="007E2675"/>
    <w:rsid w:val="007E6123"/>
    <w:rsid w:val="007F5DBC"/>
    <w:rsid w:val="007F7C29"/>
    <w:rsid w:val="00810BDF"/>
    <w:rsid w:val="008116EC"/>
    <w:rsid w:val="00811ADD"/>
    <w:rsid w:val="00813003"/>
    <w:rsid w:val="008705B0"/>
    <w:rsid w:val="00884C86"/>
    <w:rsid w:val="0088517C"/>
    <w:rsid w:val="008B4485"/>
    <w:rsid w:val="008F6D50"/>
    <w:rsid w:val="0090758B"/>
    <w:rsid w:val="00931FD3"/>
    <w:rsid w:val="009332AE"/>
    <w:rsid w:val="0094314A"/>
    <w:rsid w:val="00993AFE"/>
    <w:rsid w:val="009A7151"/>
    <w:rsid w:val="009B54C4"/>
    <w:rsid w:val="009D1C58"/>
    <w:rsid w:val="009D2214"/>
    <w:rsid w:val="00A00972"/>
    <w:rsid w:val="00A01C49"/>
    <w:rsid w:val="00A026C8"/>
    <w:rsid w:val="00A02ACE"/>
    <w:rsid w:val="00A2715B"/>
    <w:rsid w:val="00A35877"/>
    <w:rsid w:val="00A42BA2"/>
    <w:rsid w:val="00A44B81"/>
    <w:rsid w:val="00A476C9"/>
    <w:rsid w:val="00A5565D"/>
    <w:rsid w:val="00A6397D"/>
    <w:rsid w:val="00A74414"/>
    <w:rsid w:val="00A7794F"/>
    <w:rsid w:val="00A808EF"/>
    <w:rsid w:val="00A86535"/>
    <w:rsid w:val="00AA026E"/>
    <w:rsid w:val="00AB3C8E"/>
    <w:rsid w:val="00AB642D"/>
    <w:rsid w:val="00AC453D"/>
    <w:rsid w:val="00AD4B78"/>
    <w:rsid w:val="00AD6A94"/>
    <w:rsid w:val="00AE0E1F"/>
    <w:rsid w:val="00AF7489"/>
    <w:rsid w:val="00B021DB"/>
    <w:rsid w:val="00B04273"/>
    <w:rsid w:val="00B06D54"/>
    <w:rsid w:val="00B224CB"/>
    <w:rsid w:val="00B2300A"/>
    <w:rsid w:val="00B364A9"/>
    <w:rsid w:val="00B64E35"/>
    <w:rsid w:val="00B72136"/>
    <w:rsid w:val="00B802DB"/>
    <w:rsid w:val="00B860A6"/>
    <w:rsid w:val="00B90B27"/>
    <w:rsid w:val="00BB3137"/>
    <w:rsid w:val="00BE54CD"/>
    <w:rsid w:val="00C02EFB"/>
    <w:rsid w:val="00C078D7"/>
    <w:rsid w:val="00C2009A"/>
    <w:rsid w:val="00C3596B"/>
    <w:rsid w:val="00C412D5"/>
    <w:rsid w:val="00C41B25"/>
    <w:rsid w:val="00C517C4"/>
    <w:rsid w:val="00C527E3"/>
    <w:rsid w:val="00C57A48"/>
    <w:rsid w:val="00C6425C"/>
    <w:rsid w:val="00C6427B"/>
    <w:rsid w:val="00C64C1B"/>
    <w:rsid w:val="00C71503"/>
    <w:rsid w:val="00C873DB"/>
    <w:rsid w:val="00C9307A"/>
    <w:rsid w:val="00C96589"/>
    <w:rsid w:val="00CA27DA"/>
    <w:rsid w:val="00CE04EF"/>
    <w:rsid w:val="00CE479F"/>
    <w:rsid w:val="00D0073D"/>
    <w:rsid w:val="00D24EC8"/>
    <w:rsid w:val="00D34539"/>
    <w:rsid w:val="00D54EF6"/>
    <w:rsid w:val="00D62370"/>
    <w:rsid w:val="00D6753C"/>
    <w:rsid w:val="00DA1FD5"/>
    <w:rsid w:val="00DD281E"/>
    <w:rsid w:val="00DE7A80"/>
    <w:rsid w:val="00DF3025"/>
    <w:rsid w:val="00E03EAF"/>
    <w:rsid w:val="00E072C9"/>
    <w:rsid w:val="00E13A2C"/>
    <w:rsid w:val="00E519D8"/>
    <w:rsid w:val="00E9129D"/>
    <w:rsid w:val="00E965E6"/>
    <w:rsid w:val="00EA0C0C"/>
    <w:rsid w:val="00ED32B3"/>
    <w:rsid w:val="00EE703E"/>
    <w:rsid w:val="00EF1D10"/>
    <w:rsid w:val="00F170B3"/>
    <w:rsid w:val="00F334FC"/>
    <w:rsid w:val="00F76BAC"/>
    <w:rsid w:val="00F77C97"/>
    <w:rsid w:val="00F8422F"/>
    <w:rsid w:val="00F85554"/>
    <w:rsid w:val="00FA27C3"/>
    <w:rsid w:val="00FD6143"/>
    <w:rsid w:val="00FF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EDD1C"/>
  <w15:chartTrackingRefBased/>
  <w15:docId w15:val="{41E39736-DD63-4EA7-9D2E-ADF8CDC4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Indent">
    <w:name w:val="Body Text Indent"/>
    <w:basedOn w:val="Normal"/>
    <w:pPr>
      <w:ind w:left="36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360"/>
      <w:jc w:val="both"/>
    </w:pPr>
  </w:style>
  <w:style w:type="paragraph" w:styleId="BodyTextIndent3">
    <w:name w:val="Body Text Indent 3"/>
    <w:basedOn w:val="Normal"/>
    <w:pPr>
      <w:ind w:left="360"/>
      <w:jc w:val="both"/>
    </w:pPr>
    <w:rPr>
      <w:i/>
    </w:rPr>
  </w:style>
  <w:style w:type="table" w:styleId="TableGrid">
    <w:name w:val="Table Grid"/>
    <w:basedOn w:val="TableNormal"/>
    <w:rsid w:val="00B6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77C97"/>
    <w:rPr>
      <w:rFonts w:ascii="Arial" w:hAnsi="Arial"/>
      <w:sz w:val="22"/>
    </w:rPr>
  </w:style>
  <w:style w:type="paragraph" w:styleId="BalloonText">
    <w:name w:val="Balloon Text"/>
    <w:basedOn w:val="Normal"/>
    <w:link w:val="BalloonTextChar"/>
    <w:rsid w:val="00F77C97"/>
    <w:rPr>
      <w:rFonts w:ascii="Tahoma" w:hAnsi="Tahoma" w:cs="Tahoma"/>
      <w:sz w:val="16"/>
      <w:szCs w:val="16"/>
    </w:rPr>
  </w:style>
  <w:style w:type="character" w:customStyle="1" w:styleId="BalloonTextChar">
    <w:name w:val="Balloon Text Char"/>
    <w:link w:val="BalloonText"/>
    <w:rsid w:val="00F77C97"/>
    <w:rPr>
      <w:rFonts w:ascii="Tahoma" w:hAnsi="Tahoma" w:cs="Tahoma"/>
      <w:sz w:val="16"/>
      <w:szCs w:val="16"/>
    </w:rPr>
  </w:style>
  <w:style w:type="character" w:styleId="CommentReference">
    <w:name w:val="annotation reference"/>
    <w:rsid w:val="008116EC"/>
    <w:rPr>
      <w:sz w:val="16"/>
      <w:szCs w:val="16"/>
    </w:rPr>
  </w:style>
  <w:style w:type="paragraph" w:styleId="CommentText">
    <w:name w:val="annotation text"/>
    <w:basedOn w:val="Normal"/>
    <w:link w:val="CommentTextChar"/>
    <w:rsid w:val="008116EC"/>
    <w:rPr>
      <w:sz w:val="20"/>
    </w:rPr>
  </w:style>
  <w:style w:type="character" w:customStyle="1" w:styleId="CommentTextChar">
    <w:name w:val="Comment Text Char"/>
    <w:link w:val="CommentText"/>
    <w:rsid w:val="008116EC"/>
    <w:rPr>
      <w:rFonts w:ascii="Arial" w:hAnsi="Arial"/>
    </w:rPr>
  </w:style>
  <w:style w:type="paragraph" w:styleId="CommentSubject">
    <w:name w:val="annotation subject"/>
    <w:basedOn w:val="CommentText"/>
    <w:next w:val="CommentText"/>
    <w:link w:val="CommentSubjectChar"/>
    <w:rsid w:val="008116EC"/>
    <w:rPr>
      <w:b/>
      <w:bCs/>
    </w:rPr>
  </w:style>
  <w:style w:type="character" w:customStyle="1" w:styleId="CommentSubjectChar">
    <w:name w:val="Comment Subject Char"/>
    <w:link w:val="CommentSubject"/>
    <w:rsid w:val="008116EC"/>
    <w:rPr>
      <w:rFonts w:ascii="Arial" w:hAnsi="Arial"/>
      <w:b/>
      <w:bCs/>
    </w:rPr>
  </w:style>
  <w:style w:type="paragraph" w:styleId="ListParagraph">
    <w:name w:val="List Paragraph"/>
    <w:basedOn w:val="Normal"/>
    <w:uiPriority w:val="34"/>
    <w:qFormat/>
    <w:rsid w:val="00DD281E"/>
    <w:pPr>
      <w:ind w:left="720"/>
    </w:pPr>
  </w:style>
  <w:style w:type="paragraph" w:customStyle="1" w:styleId="PolicyHeadinginbody">
    <w:name w:val="Policy Heading in body"/>
    <w:basedOn w:val="Normal"/>
    <w:uiPriority w:val="99"/>
    <w:qFormat/>
    <w:rsid w:val="00B364A9"/>
    <w:pPr>
      <w:spacing w:after="240" w:line="256" w:lineRule="auto"/>
    </w:pPr>
    <w:rPr>
      <w:rFonts w:ascii="Arial Black" w:hAnsi="Arial Black"/>
      <w:color w:val="191919"/>
      <w:sz w:val="28"/>
      <w:szCs w:val="36"/>
      <w:lang w:eastAsia="en-US"/>
    </w:rPr>
  </w:style>
  <w:style w:type="paragraph" w:customStyle="1" w:styleId="PolicyTitle">
    <w:name w:val="Policy Title"/>
    <w:basedOn w:val="Heading1"/>
    <w:uiPriority w:val="99"/>
    <w:qFormat/>
    <w:rsid w:val="00B364A9"/>
    <w:pPr>
      <w:keepLines/>
      <w:spacing w:before="240" w:line="256" w:lineRule="auto"/>
    </w:pPr>
    <w:rPr>
      <w:rFonts w:ascii="Calibri Light" w:hAnsi="Calibri Light"/>
      <w:b w:val="0"/>
      <w:sz w:val="56"/>
      <w:szCs w:val="72"/>
      <w:lang w:eastAsia="en-US"/>
    </w:rPr>
  </w:style>
  <w:style w:type="paragraph" w:styleId="Revision">
    <w:name w:val="Revision"/>
    <w:hidden/>
    <w:uiPriority w:val="99"/>
    <w:semiHidden/>
    <w:rsid w:val="00390C58"/>
    <w:rPr>
      <w:rFonts w:ascii="Arial" w:hAnsi="Arial"/>
      <w:sz w:val="22"/>
    </w:rPr>
  </w:style>
  <w:style w:type="paragraph" w:styleId="NormalWeb">
    <w:name w:val="Normal (Web)"/>
    <w:basedOn w:val="Normal"/>
    <w:uiPriority w:val="99"/>
    <w:unhideWhenUsed/>
    <w:rsid w:val="00717953"/>
    <w:pPr>
      <w:spacing w:before="100" w:beforeAutospacing="1" w:after="100" w:afterAutospacing="1"/>
    </w:pPr>
    <w:rPr>
      <w:rFonts w:ascii="Times New Roman" w:hAnsi="Times New Roman"/>
      <w:sz w:val="24"/>
      <w:szCs w:val="24"/>
    </w:rPr>
  </w:style>
  <w:style w:type="character" w:customStyle="1" w:styleId="ui-provider">
    <w:name w:val="ui-provider"/>
    <w:basedOn w:val="DefaultParagraphFont"/>
    <w:rsid w:val="00717953"/>
  </w:style>
  <w:style w:type="paragraph" w:customStyle="1" w:styleId="Default">
    <w:name w:val="Default"/>
    <w:uiPriority w:val="99"/>
    <w:rsid w:val="00717953"/>
    <w:pPr>
      <w:autoSpaceDE w:val="0"/>
      <w:autoSpaceDN w:val="0"/>
      <w:adjustRightInd w:val="0"/>
    </w:pPr>
    <w:rPr>
      <w:rFonts w:ascii="Helvetica 45 Light" w:eastAsiaTheme="minorHAnsi" w:hAnsi="Helvetica 45 Light" w:cs="Helvetica 45 Light"/>
      <w:color w:val="000000"/>
      <w:sz w:val="24"/>
      <w:szCs w:val="24"/>
      <w:lang w:eastAsia="en-US"/>
    </w:rPr>
  </w:style>
  <w:style w:type="paragraph" w:customStyle="1" w:styleId="pf0">
    <w:name w:val="pf0"/>
    <w:basedOn w:val="Normal"/>
    <w:rsid w:val="0071795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7179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1C020E-4AEE-4F14-9B30-4447AB6627F2}">
  <ds:schemaRefs>
    <ds:schemaRef ds:uri="http://schemas.microsoft.com/sharepoint/v3/contenttype/forms"/>
  </ds:schemaRefs>
</ds:datastoreItem>
</file>

<file path=customXml/itemProps2.xml><?xml version="1.0" encoding="utf-8"?>
<ds:datastoreItem xmlns:ds="http://schemas.openxmlformats.org/officeDocument/2006/customXml" ds:itemID="{75DF5EA6-B5C5-42D3-BCE4-E4B8F79F9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F6D3F-3BDE-4A01-8B7C-C2293F33D272}">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Induction Policy1</vt:lpstr>
    </vt:vector>
  </TitlesOfParts>
  <Company>NYCC</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Policy1</dc:title>
  <dc:subject/>
  <dc:creator>NYCC</dc:creator>
  <cp:keywords/>
  <cp:lastModifiedBy>Cayton CP Primary School Headteacher</cp:lastModifiedBy>
  <cp:revision>3</cp:revision>
  <cp:lastPrinted>2006-02-13T12:50:00Z</cp:lastPrinted>
  <dcterms:created xsi:type="dcterms:W3CDTF">2025-10-08T13:57:00Z</dcterms:created>
  <dcterms:modified xsi:type="dcterms:W3CDTF">2025-10-08T13:59:00Z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Kelly Hanna</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Kelly Hanna</vt:lpwstr>
  </property>
  <property fmtid="{D5CDD505-2E9C-101B-9397-08002B2CF9AE}" pid="7" name="ContentTypeId">
    <vt:lpwstr>0x010100B2A03DFCC43E9948B289311EF9DADCA0</vt:lpwstr>
  </property>
  <property fmtid="{D5CDD505-2E9C-101B-9397-08002B2CF9AE}" pid="8" name="Order">
    <vt:r8>100</vt:r8>
  </property>
  <property fmtid="{D5CDD505-2E9C-101B-9397-08002B2CF9AE}" pid="9" name="ClassificationContentMarkingFooterShapeIds">
    <vt:lpwstr>8,9,a</vt:lpwstr>
  </property>
  <property fmtid="{D5CDD505-2E9C-101B-9397-08002B2CF9AE}" pid="10" name="ClassificationContentMarkingFooterFontProps">
    <vt:lpwstr>#ff0000,10,Calibri</vt:lpwstr>
  </property>
  <property fmtid="{D5CDD505-2E9C-101B-9397-08002B2CF9AE}" pid="11" name="ClassificationContentMarkingFooterText">
    <vt:lpwstr>OFFICIAL - SENSITIVE</vt:lpwstr>
  </property>
  <property fmtid="{D5CDD505-2E9C-101B-9397-08002B2CF9AE}" pid="12" name="MSIP_Label_13f27b87-3675-4fb5-85ad-fce3efd3a6b0_Enabled">
    <vt:lpwstr>true</vt:lpwstr>
  </property>
  <property fmtid="{D5CDD505-2E9C-101B-9397-08002B2CF9AE}" pid="13" name="MSIP_Label_13f27b87-3675-4fb5-85ad-fce3efd3a6b0_SetDate">
    <vt:lpwstr>2024-11-21T11:55:45Z</vt:lpwstr>
  </property>
  <property fmtid="{D5CDD505-2E9C-101B-9397-08002B2CF9AE}" pid="14" name="MSIP_Label_13f27b87-3675-4fb5-85ad-fce3efd3a6b0_Method">
    <vt:lpwstr>Standard</vt:lpwstr>
  </property>
  <property fmtid="{D5CDD505-2E9C-101B-9397-08002B2CF9AE}" pid="15" name="MSIP_Label_13f27b87-3675-4fb5-85ad-fce3efd3a6b0_Name">
    <vt:lpwstr>OFFICIAL - SENSITIVE</vt:lpwstr>
  </property>
  <property fmtid="{D5CDD505-2E9C-101B-9397-08002B2CF9AE}" pid="16" name="MSIP_Label_13f27b87-3675-4fb5-85ad-fce3efd3a6b0_SiteId">
    <vt:lpwstr>ad3d9c73-9830-44a1-b487-e1055441c70e</vt:lpwstr>
  </property>
  <property fmtid="{D5CDD505-2E9C-101B-9397-08002B2CF9AE}" pid="17" name="MSIP_Label_13f27b87-3675-4fb5-85ad-fce3efd3a6b0_ActionId">
    <vt:lpwstr>c4efd643-4542-40c6-8ea5-ca1e7260b48a</vt:lpwstr>
  </property>
  <property fmtid="{D5CDD505-2E9C-101B-9397-08002B2CF9AE}" pid="18" name="MSIP_Label_13f27b87-3675-4fb5-85ad-fce3efd3a6b0_ContentBits">
    <vt:lpwstr>2</vt:lpwstr>
  </property>
  <property fmtid="{D5CDD505-2E9C-101B-9397-08002B2CF9AE}" pid="19" name="MediaServiceImageTags">
    <vt:lpwstr/>
  </property>
  <property fmtid="{D5CDD505-2E9C-101B-9397-08002B2CF9AE}" pid="20" name="MSIP_Label_3ecdfc32-7be5-4b17-9f97-00453388bdd7_Name">
    <vt:lpwstr>OFFICIAL</vt:lpwstr>
  </property>
  <property fmtid="{D5CDD505-2E9C-101B-9397-08002B2CF9AE}" pid="21" name="MSIP_Label_3ecdfc32-7be5-4b17-9f97-00453388bdd7_SiteId">
    <vt:lpwstr>ad3d9c73-9830-44a1-b487-e1055441c70e</vt:lpwstr>
  </property>
  <property fmtid="{D5CDD505-2E9C-101B-9397-08002B2CF9AE}" pid="22" name="MSIP_Label_3ecdfc32-7be5-4b17-9f97-00453388bdd7_Method">
    <vt:lpwstr>Standard</vt:lpwstr>
  </property>
  <property fmtid="{D5CDD505-2E9C-101B-9397-08002B2CF9AE}" pid="23" name="MSIP_Label_3ecdfc32-7be5-4b17-9f97-00453388bdd7_Enabled">
    <vt:lpwstr>true</vt:lpwstr>
  </property>
  <property fmtid="{D5CDD505-2E9C-101B-9397-08002B2CF9AE}" pid="24" name="MSIP_Label_3ecdfc32-7be5-4b17-9f97-00453388bdd7_ActionId">
    <vt:lpwstr>38dba200-3d81-418c-8b54-00002a2d67cb</vt:lpwstr>
  </property>
  <property fmtid="{D5CDD505-2E9C-101B-9397-08002B2CF9AE}" pid="25" name="MSIP_Label_3ecdfc32-7be5-4b17-9f97-00453388bdd7_SetDate">
    <vt:lpwstr>2023-10-26T18:27:46Z</vt:lpwstr>
  </property>
  <property fmtid="{D5CDD505-2E9C-101B-9397-08002B2CF9AE}" pid="26" name="MSIP_Label_3ecdfc32-7be5-4b17-9f97-00453388bdd7_ContentBits">
    <vt:lpwstr>2</vt:lpwstr>
  </property>
</Properties>
</file>